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1004)/(دار الكتب العلمية - بيروت،1994،ط 1،ج 4،ص 373)/(دار الفكر - بيروت،1989،ط 1،ج 4،ص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2EF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2026-10-02T04:14:21+03:00</dcterms:created>
  <dcterms:modified xsi:type="dcterms:W3CDTF">2026-10-02T04:14:21+03:00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