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الدين الدمياطي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الدين الدمياطي
</w:t>
      </w:r>
    </w:p>
    <w:p>
      <w:pPr/>
      <w:r>
        <w:rPr/>
        <w:t xml:space="preserve">شمس الدين الدمياطي محمد بن عالي بن نجم الدمياطي الشيخ شمس الدين، سمع من النجيب والمعين الدمشقي، مولده سنة خمسين وست ماية، أجاز لي بالقاهرة سنة ثمان وعشرين وسبع ماية.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2026-07-28T17:32:29+03:00</dcterms:created>
  <dcterms:modified xsi:type="dcterms:W3CDTF">2026-07-28T17:32:29+03:00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