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ظفر
</w:t>
      </w:r>
    </w:p>
    <w:p>
      <w:pPr>
        <w:jc w:val="start"/>
        <w:bidi/>
      </w:pPr>
      <w:r>
        <w:rPr>
          <w:rFonts w:ascii="arial" w:hAnsi="arial" w:eastAsia="arial" w:cs="arial"/>
          <w:sz w:val="28"/>
          <w:szCs w:val="28"/>
          <w:b w:val="1"/>
          <w:bCs w:val="1"/>
          <w:rtl/>
        </w:rPr>
        <w:t xml:space="preserve">ابن ظفر
</w:t>
      </w:r>
    </w:p>
    <w:p>
      <w:pPr/>
      <w:r>
        <w:rPr/>
        <w:t xml:space="preserve">ابن ظفر محمد بن ظفر بن أحمد بن ثابت بن محمد بن علي الطرقي أبو عبد الله ابن أبي الغنايم من أهل يزد من أولاد الأيمة والمحدثين، سمع أبا الوقت عبد الأول لما قدم عليهم يزد وحدث ببغداذ، قال ابن النجار: وقد أجاز لي بيزد رواية جميع مسموعاته على يدي بعض الطلبة في أول سنة عشر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2026-07-28T12:39:36+03:00</dcterms:created>
  <dcterms:modified xsi:type="dcterms:W3CDTF">2026-07-28T12:39:36+03:00</dcterms:modified>
</cp:coreProperties>
</file>

<file path=docProps/custom.xml><?xml version="1.0" encoding="utf-8"?>
<Properties xmlns="http://schemas.openxmlformats.org/officeDocument/2006/custom-properties" xmlns:vt="http://schemas.openxmlformats.org/officeDocument/2006/docPropsVTypes"/>
</file>