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الصلتان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الصلتان العبدي
</w:t>
      </w:r>
    </w:p>
    <w:p>
      <w:pPr/>
      <w:r>
        <w:rPr/>
        <w:t xml:space="preserve">الصلتان العبدي  قم بن خبية العبدي، من بني محارب ابن عمرو، من عبد القيس: شاعر حكيم. قال فيه الآمدي: مشهور خبيث (؟) وهو صاحب القصيدة التي اولها:</w:t>
      </w:r>
    </w:p>
    <w:p/>
    <w:p>
      <w:pPr>
        <w:jc w:val="center"/>
      </w:pPr>
      <w:r>
        <w:rPr>
          <w:color w:val="ff0000"/>
        </w:rPr>
        <w:t xml:space="preserve">أشاب الصغير وأفنى الكبير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 الغداة ومر العشى</w:t>
      </w:r>
    </w:p>
    <w:p/>
    <w:p>
      <w:pPr/>
      <w:r>
        <w:rPr/>
        <w:t xml:space="preserve">وله قصيدة في الحكم بيت جرير والفرزدق، يقول فيها:</w:t>
      </w:r>
    </w:p>
    <w:p/>
    <w:p>
      <w:pPr/>
      <w:r>
        <w:rPr/>
        <w:t xml:space="preserve">#ارى الخطفى بذ الفرزدق شأوهـ ، ولكن خيرا من كليب مجاشعففضل شعر جرير، وفضل قوم الفرزدق.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2026-10-02T04:17:25+03:00</dcterms:created>
  <dcterms:modified xsi:type="dcterms:W3CDTF">2026-10-02T04:17:25+03:00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