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 التميمي
</w:t>
      </w:r>
    </w:p>
    <w:p>
      <w:pPr/>
      <w:r>
        <w:rPr/>
        <w:t xml:space="preserve">الكاتب التميمي محمد بن جميل الكاتب التميمي الكوفي مولى بني تميم، يقول لحميد بن عبد الحميد الطوسي</w:t>
      </w:r>
    </w:p>
    <w:p/>
    <w:p>
      <w:pPr>
        <w:jc w:val="center"/>
      </w:pPr>
      <w:r>
        <w:rPr>
          <w:color w:val="ff0000"/>
        </w:rPr>
        <w:t xml:space="preserve">لئن أنا لم أبلغ بجاهك حاجة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يك لي فيما وليت نصيب</w:t>
      </w:r>
    </w:p>
    <w:p/>
    <w:p>
      <w:pPr>
        <w:jc w:val="center"/>
      </w:pPr>
      <w:r>
        <w:rPr>
          <w:color w:val="ff0000"/>
        </w:rPr>
        <w:t xml:space="preserve">أنت أمير الأرض من حيث أطلعت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الشمس قرينها وحين تغيب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2026-07-29T06:09:08+03:00</dcterms:created>
  <dcterms:modified xsi:type="dcterms:W3CDTF">2026-07-29T06:09:08+03:00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