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الأنباري
</w:t>
      </w:r>
    </w:p>
    <w:p>
      <w:pPr>
        <w:jc w:val="start"/>
        <w:bidi/>
      </w:pPr>
      <w:r>
        <w:rPr>
          <w:rFonts w:ascii="arial" w:hAnsi="arial" w:eastAsia="arial" w:cs="arial"/>
          <w:sz w:val="28"/>
          <w:szCs w:val="28"/>
          <w:b w:val="1"/>
          <w:bCs w:val="1"/>
          <w:rtl/>
        </w:rPr>
        <w:t xml:space="preserve">الأنباري
</w:t>
      </w:r>
    </w:p>
    <w:p>
      <w:pPr/>
      <w:r>
        <w:rPr/>
        <w:t xml:space="preserve">الأنباري  القاسم بن محمد بن بشار الأنباري، أبو محمد: علامة بالأدب والأخبار. من أهل الأنبار، . سكن بغداد. له تصانيف، منها ’’ شرح المفضليات -ط’’ قرأه عليه ونقحه ابنه محمد، و’’ خلق الإنسان ’’ و’’ الأمثال’’ و’’غريب الحديث ’’ و’’ شرح السبع الطوال).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الأنباري
</w:t>
      </w:r>
    </w:p>
    <w:p>
      <w:pPr/>
      <w:r>
        <w:rPr/>
        <w:t xml:space="preserve">أبو محمد الأنباري القاسم بن محمد بن بشار أبو محمد الأنباري والد العلامة أبي بكر: سكن بغداد وحدث عن عمرو الفلاس وغيره، وكان صدوقا موثقا عارفا بالأدب والغريب.</w:t>
      </w:r>
    </w:p>
    <w:p/>
    <w:p>
      <w:pPr/>
      <w:r>
        <w:rPr/>
        <w:t xml:space="preserve">توفي سنة خمس وثلاثمائة، وله من المصنفات:</w:t>
      </w:r>
    </w:p>
    <w:p/>
    <w:p>
      <w:pPr/>
      <w:r>
        <w:rPr/>
        <w:t xml:space="preserve">كتاب خلق الإنسان. كتاب خلق الفرس. كتاب الأمثال. كتاب المقصور والممدود. كتاب المذكر والمؤنث. كتاب غريب الحديث. كتاب شرح السبع الطوال، ومن شعره فيما روي:</w:t>
      </w:r>
    </w:p>
    <w:p/>
    <w:p>
      <w:pPr>
        <w:jc w:val="center"/>
      </w:pPr>
      <w:r>
        <w:rPr>
          <w:color w:val="ff0000"/>
        </w:rPr>
        <w:t xml:space="preserve">إني بأحكام النجوم مكذب</w:t>
      </w:r>
      <w:r>
        <w:rPr>
          <w:color w:val="ff0000"/>
        </w:rPr>
        <w:t xml:space="preserve">      </w:t>
      </w:r>
      <w:r>
        <w:rPr>
          <w:color w:val="ff0000"/>
        </w:rPr>
        <w:t xml:space="preserve">ولمدعيها لائم ومؤنب</w:t>
      </w:r>
    </w:p>
    <w:p/>
    <w:p>
      <w:pPr>
        <w:jc w:val="center"/>
      </w:pPr>
      <w:r>
        <w:rPr>
          <w:color w:val="ff0000"/>
        </w:rPr>
        <w:t xml:space="preserve">الغيب يعلمه المهيمن وحده</w:t>
      </w:r>
      <w:r>
        <w:rPr>
          <w:color w:val="ff0000"/>
        </w:rPr>
        <w:t xml:space="preserve">      </w:t>
      </w:r>
      <w:r>
        <w:rPr>
          <w:color w:val="ff0000"/>
        </w:rPr>
        <w:t xml:space="preserve">وعن الخلائق أجمعين مغيب</w:t>
      </w:r>
    </w:p>
    <w:p/>
    <w:p>
      <w:pPr>
        <w:jc w:val="center"/>
      </w:pPr>
      <w:r>
        <w:rPr>
          <w:color w:val="ff0000"/>
        </w:rPr>
        <w:t xml:space="preserve">الله يعطي وهو يمنع قادرا</w:t>
      </w:r>
      <w:r>
        <w:rPr>
          <w:color w:val="ff0000"/>
        </w:rPr>
        <w:t xml:space="preserve">      </w:t>
      </w:r>
      <w:r>
        <w:rPr>
          <w:color w:val="ff0000"/>
        </w:rPr>
        <w:t xml:space="preserve">فمن المنجم ويحه والكوكب</w:t>
      </w:r>
    </w:p>
    <w:p/>
    <w:p>
      <w:pPr/>
      <w:r>
        <w:rPr/>
        <w:t xml:space="preserve">قال أبو عمر الزاهد: أخبرني أبو محمد الأنباري قال: قدمت بغداد ومحمد صغير، وليس لي دار، فبعث بي ثعلب إلى قوم يقال لهم بنو بدر فأعطوني شيئا لا يكفيني، وذكروا كتاب العين فقلت: عندي كتاب العين، فقالوا لي: بكم تبيعه؟ قلت: بخمسين دينارا. فقالوا: قد أخذناه بما قلت إن قال ثعلب إنه للخليل، قلت: فإن لم يقل إنه للخيل بكم تأخذونه؟ قالوا: بعشين دينارا. فأتيت أبا العباس من فوري، قلت له: يا سيدي هب لي خمسين دينارا فقال لي: أنت مجنون، وهذا تأكيد. فقلت له: لست أريد من مالك وحدثته الحديث، قال: فأكذب؟ قلت: حاشاك، ولكن أنت أخبرتنا أن الخيل فرغ من باب العين ثم مات، فإذا حضرنا بين يديك للحكومة، ضع يدك على ما لا تشك فيه، فقال: تريد أن أنجش لك؟ قلت: نعم، قال: هاتهم فبكروا وسبقوني، وحضرت فأحضروا الكتاب وناولوه وقالوا: هذا للخليل أم لا؟ ففتح حتى توسط باب العين وقال: هذا كلام الخليل ثلاثا قال: فأخذت خمسين دينارا.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بشار الأنباري أبو محمد والد أبي بكر
</w:t>
      </w:r>
    </w:p>
    <w:p>
      <w:pPr/>
      <w:r>
        <w:rPr/>
        <w:t xml:space="preserve">القاسم بن محمد بن بشار الأنباري أبو محمد والد أبي بكر محمد بن الأنباري: كان محدثا أخباريا ثقة صاحب عربية، أخذ عن سلمة بن عاصم وأبي عكرمة الضبي؛ مات سنة أربع وثلاثمائة غرة ذي القعدة، وقال ثابت بن سنان: مات في صفر سنة خمس وثلاثمائة، ومن خطه نقلت.</w:t>
      </w:r>
    </w:p>
    <w:p/>
    <w:p>
      <w:pPr/>
      <w:r>
        <w:rPr/>
        <w:t xml:space="preserve">قال محمد بن إسحاق: وله من التصانيف: كتاب خلق الإنسان. كتاب خلق الفرس. كتاب الأمثال. كتاب المقصور والممدود. كتاب المذكر والمؤنث. كتاب غريب الحديث. كتاب شرح السبع الطوال، رواها أبو غالب ابن بشران عن علي بن كردان عن أبي بكر أحمد بن محمد بن الجراح الخراز عن أبي بكر عن أبيه.</w:t>
      </w:r>
    </w:p>
    <w:p/>
    <w:p>
      <w:pPr/>
      <w:r>
        <w:rPr/>
        <w:t xml:space="preserve">ومما يروى لابن الأنباري هذا:</w:t>
      </w:r>
    </w:p>
    <w:p/>
    <w:p>
      <w:pPr>
        <w:jc w:val="center"/>
      </w:pPr>
      <w:r>
        <w:rPr>
          <w:color w:val="ff0000"/>
        </w:rPr>
        <w:t xml:space="preserve">إني بأحكام النجوم مكذب</w:t>
      </w:r>
      <w:r>
        <w:rPr>
          <w:color w:val="ff0000"/>
        </w:rPr>
        <w:t xml:space="preserve">      </w:t>
      </w:r>
      <w:r>
        <w:rPr>
          <w:color w:val="ff0000"/>
        </w:rPr>
        <w:t xml:space="preserve">ولمدعيها لائم ومؤنب</w:t>
      </w:r>
    </w:p>
    <w:p/>
    <w:p>
      <w:pPr>
        <w:jc w:val="center"/>
      </w:pPr>
      <w:r>
        <w:rPr>
          <w:color w:val="ff0000"/>
        </w:rPr>
        <w:t xml:space="preserve">الغيب يعلمه المهيمن وحده</w:t>
      </w:r>
      <w:r>
        <w:rPr>
          <w:color w:val="ff0000"/>
        </w:rPr>
        <w:t xml:space="preserve">      </w:t>
      </w:r>
      <w:r>
        <w:rPr>
          <w:color w:val="ff0000"/>
        </w:rPr>
        <w:t xml:space="preserve">وعن الخلائق أجمعين مغيب</w:t>
      </w:r>
    </w:p>
    <w:p/>
    <w:p>
      <w:pPr>
        <w:jc w:val="center"/>
      </w:pPr>
      <w:r>
        <w:rPr>
          <w:color w:val="ff0000"/>
        </w:rPr>
        <w:t xml:space="preserve">الله يعطي وهو يمنع قادرا</w:t>
      </w:r>
      <w:r>
        <w:rPr>
          <w:color w:val="ff0000"/>
        </w:rPr>
        <w:t xml:space="preserve">      </w:t>
      </w:r>
      <w:r>
        <w:rPr>
          <w:color w:val="ff0000"/>
        </w:rPr>
        <w:t xml:space="preserve">فمن المنجم ويحه والكوكب</w:t>
      </w:r>
    </w:p>
    <w:p/>
    <w:p>
      <w:pPr/>
      <w:r>
        <w:rPr/>
        <w:t xml:space="preserve">قرأت في «كتاب الفهرست» الذي تممه الوزير الكامل أبو القاسم المغربي ولم أجد هذا في النسخة التي بخط المصنف أو قد ذهب عن ذكري قال: ذكر أبو عمر الزاهد قال، أخبرني أبو محمد الأنباري قال: قدمت الى بغداد، ومحمد صغير، وليس لي دار، فبعث بي ثعلب إلى قوم يقال لهم بنو بدر فأعطوني شيئا لا يكفيني وذكروا «كتاب العين» فقلت: عندي كتاب العين، فقالوا لي: بكم تبيعه؟ فقلت:</w:t>
      </w:r>
    </w:p>
    <w:p/>
    <w:p>
      <w:pPr/>
      <w:r>
        <w:rPr/>
        <w:t xml:space="preserve">بخمسين دينارا، فقالوا لي: قد أخذناه بما قلت إن قال ثعلب إنه للخليل، قلت، فإن لم يقل إنه للخليل بكم تأخذونه؟ قالوا: بعشرين دينارا، فأتيت أبا العباس من فوري فقلت له: يا سيدي هب لي خمسين دينارا، فقال لي: أنت مجنون، وهذا تأكيد، فقلت له: لست أريد من مالك، وحدثته الحديث، قال: فأكذب؟ قلت:</w:t>
      </w:r>
    </w:p>
    <w:p/>
    <w:p>
      <w:pPr/>
      <w:r>
        <w:rPr/>
        <w:t xml:space="preserve">حاشاك ولكن أنت أخبرتنا أن الخليل فرغ من باب العين ثم مات فاذا حضرنا بين يديك للحكومة ضع يدك على ما لا تشك فيه، فقال: تريد أن أنجش لك؟ قلت: نعم، قال: هاتهم فبكروا وسبقوني وحضرت فأخرجوا الكتاب وناولوه وقالوا: هذا للخليل أم لا؟ ففتح حتى توسط باب العين وقال: هذا كلام الخليل ثلاثا، قال: فأخذت خمسين دينارا.</w:t>
      </w:r>
    </w:p>
    <w:p>
      <w:pPr>
        <w:jc w:val="start"/>
        <w:bidi/>
      </w:pPr>
      <w:r>
        <w:rPr>
          <w:sz w:val="24"/>
          <w:szCs w:val="24"/>
          <w:b w:val="1"/>
          <w:bCs w:val="1"/>
          <w:rtl/>
        </w:rPr>
        <w:t xml:space="preserve">
معجم الأدباء / إرشاد الأريب إلى معرفة الأديب،(دار الغرب الإسلامي - بيروت،1993،ط 0،ج 5،ص 2228)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بشار الأنباري، أبو أبي بكر بن أبي القاسم الأنباري.
</w:t>
      </w:r>
    </w:p>
    <w:p>
      <w:pPr/>
      <w:r>
        <w:rPr/>
        <w:t xml:space="preserve">القاسم بن محمد بن بشار الأنباري، أبو أبي بكر بن أبي القاسم الأنباري. </w:t>
      </w:r>
    </w:p>
    <w:p/>
    <w:p>
      <w:pPr/>
      <w:r>
        <w:rPr/>
        <w:t xml:space="preserve">قال مسلمة: كان كثير الحديث، صدوقاً، ثقة، وله في العربية نصيب. توفي سنة أربع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بشار بن الحسن الأنباري
</w:t>
      </w:r>
    </w:p>
    <w:p>
      <w:pPr/>
      <w:r>
        <w:rPr/>
        <w:t xml:space="preserve">القاسم بن محمد بن بشار بن الحسن الأنباري </w:t>
      </w:r>
    </w:p>
    <w:p/>
    <w:p>
      <w:pPr/>
      <w:r>
        <w:rPr/>
        <w:t xml:space="preserve">والد أبي بكر توفي ببغداد سنة أربع وثلاثمائة.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54)/(دار سعد الدين للطباعة والنشر والتوزيع،2000،ط 1،ج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2026-10-02T03:11:11+03:00</dcterms:created>
  <dcterms:modified xsi:type="dcterms:W3CDTF">2026-10-02T03:11:11+03:00</dcterms:modified>
</cp:coreProperties>
</file>

<file path=docProps/custom.xml><?xml version="1.0" encoding="utf-8"?>
<Properties xmlns="http://schemas.openxmlformats.org/officeDocument/2006/custom-properties" xmlns:vt="http://schemas.openxmlformats.org/officeDocument/2006/docPropsVTypes"/>
</file>