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المالقي
</w:t>
      </w:r>
    </w:p>
    <w:p>
      <w:pPr>
        <w:jc w:val="start"/>
        <w:bidi/>
      </w:pPr>
      <w:r>
        <w:rPr>
          <w:rFonts w:ascii="arial" w:hAnsi="arial" w:eastAsia="arial" w:cs="arial"/>
          <w:sz w:val="28"/>
          <w:szCs w:val="28"/>
          <w:b w:val="1"/>
          <w:bCs w:val="1"/>
          <w:rtl/>
        </w:rPr>
        <w:t xml:space="preserve">المالقي
</w:t>
      </w:r>
    </w:p>
    <w:p>
      <w:pPr/>
      <w:r>
        <w:rPr/>
        <w:t xml:space="preserve">المالقي  قاسم بن علي بن محمد، شرف الدين، أبو القاسم التنملي الفاسي المغربي المالقي: فقيه مالكي أندلسي. ولد بمالقة، واستقر بفاس. وحج، فتوفي بالقاهرة. له (برنامج) في من أخذ عنهم. وخرج له الصلاح الأقفهسي جزءا من مروياته سماه (تحفة القادم من فوائد الشيخ أبي القاسم) قال السخاوي: وكان عارفا بالقراآت والأدبيات، ذا نظم كثير.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2026-10-02T02:32:21+03:00</dcterms:created>
  <dcterms:modified xsi:type="dcterms:W3CDTF">2026-10-02T02:32:21+03:00</dcterms:modified>
</cp:coreProperties>
</file>

<file path=docProps/custom.xml><?xml version="1.0" encoding="utf-8"?>
<Properties xmlns="http://schemas.openxmlformats.org/officeDocument/2006/custom-properties" xmlns:vt="http://schemas.openxmlformats.org/officeDocument/2006/docPropsVTypes"/>
</file>