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المسند ابن الحطاب
</w:t>
      </w:r>
    </w:p>
    <w:p>
      <w:pPr>
        <w:jc w:val="start"/>
        <w:bidi/>
      </w:pPr>
      <w:r>
        <w:rPr>
          <w:rFonts w:ascii="arial" w:hAnsi="arial" w:eastAsia="arial" w:cs="arial"/>
          <w:sz w:val="28"/>
          <w:szCs w:val="28"/>
          <w:b w:val="1"/>
          <w:bCs w:val="1"/>
          <w:rtl/>
        </w:rPr>
        <w:t xml:space="preserve">المسند ابن الحطاب
</w:t>
      </w:r>
    </w:p>
    <w:p>
      <w:pPr/>
      <w:r>
        <w:rPr/>
        <w:t xml:space="preserve">المسند ابن الحطاب محمد بن أحمد بن إبراهيم بن أحمد أبو عبد الله الرازي ثم المصري المعدل الشاهد ويعرف بابن الحطاب بالحاء المهملة مسند مصر والإسكندرية، تفرد بالرواية عن كثير من أشياخه وانقطع بموته سند عال وروى عنه السلفي وغيره، توفي سنة خمس وعشرين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الرازي
</w:t>
      </w:r>
    </w:p>
    <w:p>
      <w:pPr/>
      <w:r>
        <w:rPr/>
        <w:t xml:space="preserve">الرازي الشيخ العالم، المعمر الثقة، مسند الإسكندرية ومصر، أبو عبد الله محمد بن أحمد بن إبراهيم بن أحمد الرازي، ثم المصري، الشروطي المعدل، المعروف بابن الحطاب الذي يقول فيه أبو طاهر السلفي فيما نقلته من خطه: لم يك في وقته في الدنيا من يدانيه في علو الإسناد.</w:t>
      </w:r>
    </w:p>
    <w:p/>
    <w:p>
      <w:pPr/>
      <w:r>
        <w:rPr/>
        <w:t xml:space="preserve">قلت: مولده في سنة أربع وثلاثين وأربع مائة، واعتنى به والده المحدث أبو العباس، فسمعه الكثير في سنة أربعين، وبعدها سمع: أبا الحسن بن حمصة راوي مجلس البطاقة، وعلي بن ربيعة، وعلي بن محمد الفارسي، ومحمد بن الحسين الطفال، وأحمد بن محمد بن الفتح الحكيمي، وأبا الفضل السعدي، وتاج الأئمة أحمد بن علي بن هاشم، ومحمد بن الحسين بن سعدون، ومحمد بن الحسين بن الترجمان، وعدد شيوخه سبعة وأربعون، خرج له عنهم أبو طاهر السلفي، وخرج له أيضا السداسيات، وروى عنه هو ويحيى بن سعدون القرطبي، وأبو محمد العثماني، وعبد الواحد بن عسكر، ومحمد بن عبد الرحمن الحضرمي، وأبو طالب محمد بن المسلم، وإسماعيل بن عوف الفقيه، وإسماعيل بن ياسين، وعبد الرحمن بن موقا، وآخرون.</w:t>
      </w:r>
    </w:p>
    <w:p/>
    <w:p>
      <w:pPr/>
      <w:r>
        <w:rPr/>
        <w:t xml:space="preserve">مات في سادس جمادى الأولى سنة خمس وعشرين وخمس مائة، وله إحدى وتسعون سنة.</w:t>
      </w:r>
    </w:p>
    <w:p/>
    <w:p>
      <w:pPr/>
      <w:r>
        <w:rPr/>
        <w:t xml:space="preserve">وفيها مات أبو السعود أحمد بن علي بن المجلي -بجيم ساكنة- والخطيب أبو نصر أحمد بن محمد بن عبد القاهر الطوسي بالموصل، ومدرس النظامية أبو علي الحسن بن سلمان بن الفتى، والشيخ القدوة حماد بن مسلم الدباس، وطبيب الأندلس أبو العلاء زهر بن عبد الملك بن زهر الإشبيلي، وأبو غالب محمد بن الحسن الماوردي، والسلطان محمود بن محمد بن ملكشاه، وأبو القاسم هبة الله بن الحصين، ويحيى بن المشرف المصري التمار.</w:t>
      </w:r>
    </w:p>
    <w:p/>
    <w:p>
      <w:pPr/>
      <w:r>
        <w:rPr/>
        <w:t xml:space="preserve">ابن أبي ذر، ابن ملوك: </w:t>
      </w:r>
    </w:p>
    <w:p>
      <w:pPr>
        <w:jc w:val="start"/>
        <w:bidi/>
      </w:pPr>
      <w:r>
        <w:rPr>
          <w:sz w:val="24"/>
          <w:szCs w:val="24"/>
          <w:b w:val="1"/>
          <w:bCs w:val="1"/>
          <w:rtl/>
        </w:rPr>
        <w:t xml:space="preserve">
سير أعلام النبلاء،(دار الحديث- القاهرة،2006،ط 0،ج 14،ص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أحمد الرازي أبو عبد الله يعرف بابن الحطاب
</w:t>
      </w:r>
    </w:p>
    <w:p>
      <w:pPr/>
      <w:r>
        <w:rPr/>
        <w:t xml:space="preserve">محمد بن أحمد بن إبراهيم بن أحمد الرازي أبو عبد الله يعرف بابن الحطاب - بحاء مهملة - </w:t>
      </w:r>
    </w:p>
    <w:p/>
    <w:p>
      <w:pPr/>
      <w:r>
        <w:rPr/>
        <w:t xml:space="preserve">من أهل مصر نزل أبو إسكندرية وأبوه أبو العباس الرازي أحد رواة مصر ومسنديها، سمع من شعيب بن المنهال وابن السمسار، وأبي الحسن ابن شعبان وابن سعدون الموصلي، والحوافي، وابن الطفال، والعتيقي، وابن حمصة في آخرين من أهل مصر واليمن والحجاز والعراق </w:t>
      </w:r>
    </w:p>
    <w:p>
      <w:pPr>
        <w:jc w:val="start"/>
        <w:bidi/>
      </w:pPr>
      <w:r>
        <w:rPr>
          <w:sz w:val="24"/>
          <w:szCs w:val="24"/>
          <w:b w:val="1"/>
          <w:bCs w:val="1"/>
          <w:rtl/>
        </w:rPr>
        <w:t xml:space="preserve">
الغنية / فهرست شيوخ القاضي عياض،(دار الغرب الإسلامي،1982،ط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2026-07-28T03:51:17+03:00</dcterms:created>
  <dcterms:modified xsi:type="dcterms:W3CDTF">2026-07-28T03:51:17+03:00</dcterms:modified>
</cp:coreProperties>
</file>

<file path=docProps/custom.xml><?xml version="1.0" encoding="utf-8"?>
<Properties xmlns="http://schemas.openxmlformats.org/officeDocument/2006/custom-properties" xmlns:vt="http://schemas.openxmlformats.org/officeDocument/2006/docPropsVTypes"/>
</file>