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الجامعي
</w:t>
      </w:r>
    </w:p>
    <w:p>
      <w:pPr>
        <w:jc w:val="start"/>
        <w:bidi/>
      </w:pPr>
      <w:r>
        <w:rPr>
          <w:rFonts w:ascii="arial" w:hAnsi="arial" w:eastAsia="arial" w:cs="arial"/>
          <w:sz w:val="28"/>
          <w:szCs w:val="28"/>
          <w:b w:val="1"/>
          <w:bCs w:val="1"/>
          <w:rtl/>
        </w:rPr>
        <w:t xml:space="preserve">الجامعي
</w:t>
      </w:r>
    </w:p>
    <w:p>
      <w:pPr/>
      <w:r>
        <w:rPr/>
        <w:t xml:space="preserve">الجامعي  قاسم بن حسن بن موسى من آل محيي الدين، من نسل ابن أبي جامع، العاملي الحارثي الهمداني: شاعر من فقهاء النجف. ولد ونشأ بها. وزار سورية ولبنان (1353) وعاد إلى النجف وتوفي بها. أصيب في صباه بضعف في بصره عاقه عن متابعة الدراسات الدينية فانصرف إلى حفظ الشعر ونطمه. وصنف (الشعر المقبول في مدائح ومراثي آل الرسول - ط) جزآن، و (العلويات العشر - ط) في مدح الامام علي، و (نبذة يسيرة - ط) في موضوعات أدبية وتاريخية مختلفة، ثلاثة مجلدات.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2026-10-02T02:33:14+03:00</dcterms:created>
  <dcterms:modified xsi:type="dcterms:W3CDTF">2026-10-02T02:33:14+03:00</dcterms:modified>
</cp:coreProperties>
</file>

<file path=docProps/custom.xml><?xml version="1.0" encoding="utf-8"?>
<Properties xmlns="http://schemas.openxmlformats.org/officeDocument/2006/custom-properties" xmlns:vt="http://schemas.openxmlformats.org/officeDocument/2006/docPropsVTypes"/>
</file>