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الدباب
</w:t>
      </w:r>
    </w:p>
    <w:p>
      <w:pPr>
        <w:jc w:val="start"/>
        <w:bidi/>
      </w:pPr>
      <w:r>
        <w:rPr>
          <w:rFonts w:ascii="arial" w:hAnsi="arial" w:eastAsia="arial" w:cs="arial"/>
          <w:sz w:val="28"/>
          <w:szCs w:val="28"/>
          <w:b w:val="1"/>
          <w:bCs w:val="1"/>
          <w:rtl/>
        </w:rPr>
        <w:t xml:space="preserve">جمال الدين الدباب
</w:t>
      </w:r>
    </w:p>
    <w:p>
      <w:pPr/>
      <w:r>
        <w:rPr/>
        <w:t xml:space="preserve">جمال الدين الدباب محمد بن محمد بن علي بن أبي الفرج ابن أبي المعالي ابن الدباب العدل الواعظ جمال الدين أبو الفضل ابن أبي الفرج البغداذي البا بصري الحنبلي ويعرف أيضا بابن الرزاز ولكنه بابن الدباب أشهر وسمي جده الدباب لأنه كان يمشي على تؤدة، سمع الكثير وأجاز له خلق وأول سماعه سنة ست عشرة وسمع المهروانيات الخمسة من أحمد بن صرما وسمع أشياء مليحة ووعظ في شبيبته، وأجاز لطايفة من دمشق منهم علم الدين البرزالي، وتوفي سنة خمس وثمانين وست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الدباب
</w:t>
      </w:r>
    </w:p>
    <w:p>
      <w:pPr/>
      <w:r>
        <w:rPr/>
        <w:t xml:space="preserve">ابن الدباب  محمد بن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2026-08-25T19:10:58+03:00</dcterms:created>
  <dcterms:modified xsi:type="dcterms:W3CDTF">2026-08-25T19:10:58+03:00</dcterms:modified>
</cp:coreProperties>
</file>

<file path=docProps/custom.xml><?xml version="1.0" encoding="utf-8"?>
<Properties xmlns="http://schemas.openxmlformats.org/officeDocument/2006/custom-properties" xmlns:vt="http://schemas.openxmlformats.org/officeDocument/2006/docPropsVTypes"/>
</file>