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فضل بن علي بن محسن بن فضل العبدلي: من سلاطين العبدليين في لحج، أيام حكم الإنكليز.</w:t>
      </w:r>
    </w:p>
    <w:p/>
    <w:p>
      <w:pPr/>
      <w:r>
        <w:rPr/>
        <w:t xml:space="preserve">تسلطن بعد وفاة أبيه (1279 هـ وكان صغير السن، فنزل عن الحكم لعمه فضل بن محسن، على يد والي عدن البريطاني - وآزر عمه في الملمات، وقاد جيشه حين دخلت لحجا قوة من الترك.</w:t>
      </w:r>
    </w:p>
    <w:p/>
    <w:p>
      <w:pPr/>
      <w:r>
        <w:rPr/>
        <w:t xml:space="preserve">وأقام مرابطا في جهة تسمى " زائدة " لقمع إحدى حركات العصيان على عمه إلى أن توفي عمه.</w:t>
      </w:r>
    </w:p>
    <w:p/>
    <w:p>
      <w:pPr/>
      <w:r>
        <w:rPr/>
        <w:t xml:space="preserve">ودعاه زعماء القبائل وبعض أعمامه لتولي السلطنة فتسلمها في جمادى الأولى 1291 هـ وسيط عليه بالنفوذ عمه الثاني محمد بن محسن فكان منغصا له إلى أن توفي (1298 هـ ونشط فضل بعده. واضطر إلى تجديد المعاهدة مع الإنكليز (1299 هـ ثم شكا من بنود فيها، فأعفي منها (1303 هـ وعاش بعد ذلك في اطمئنان وقوة، وأطاعه مخالفوه، وقصده العلماء ومدحه الشعراء إلى أن توفي.</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2026-10-01T22:04:46+03:00</dcterms:created>
  <dcterms:modified xsi:type="dcterms:W3CDTF">2026-10-01T22:04:46+03:00</dcterms:modified>
</cp:coreProperties>
</file>

<file path=docProps/custom.xml><?xml version="1.0" encoding="utf-8"?>
<Properties xmlns="http://schemas.openxmlformats.org/officeDocument/2006/custom-properties" xmlns:vt="http://schemas.openxmlformats.org/officeDocument/2006/docPropsVTypes"/>
</file>