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فضل بن علي بن صلاح بن سلام العبدلي: أمير شجاع شافعي. من مشايخ لحج، من العبادل.</w:t>
      </w:r>
    </w:p>
    <w:p/>
    <w:p>
      <w:pPr/>
      <w:r>
        <w:rPr/>
        <w:t xml:space="preserve">ورث المشيخة عن أسلافه. وكانت لحج تابعة لصنعاء فخلع فضل طاعة إمامها الحسين (المنصور) ابن قاشم بن الحسين، عام 1141 هـ (1728 م) وقامت بينه وبين جند المنصور معارك ظهرت فيها شجاعته. وقوي بمحالفة جاره وصهره السلطان سيف، سلطان بني يافع. وجعل فضل وسيف بندر عدن بينهما بالتداول. ثم استقل فضل بعدن (1148 هـ / 1735 م) وتعهد بدفع نصف خراجها للسلطان سيف. وتوجه يوما على رأس نحو 300 من العبادل، لإصلاح خلاف بين السلطان سيف وبعض قبائل يافع، فعثر جواده قرب " خنيفر " وسقط على أرض صلبة. ونشب قتال بين العبادل وآل عطية فقتل فضل (في رواية راجحة) وحمل رأسه إلى المنصور في صنعاء.</w:t>
      </w:r>
    </w:p>
    <w:p>
      <w:pPr>
        <w:jc w:val="start"/>
        <w:bidi/>
      </w:pPr>
      <w:r>
        <w:rPr>
          <w:sz w:val="24"/>
          <w:szCs w:val="24"/>
          <w:b w:val="1"/>
          <w:bCs w:val="1"/>
          <w:rtl/>
        </w:rPr>
        <w:t xml:space="preserve">
الأعلام،(دار العلم للملايين - بيروت،2002،ط 15،ج 5،ص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2026-10-01T22:04:46+03:00</dcterms:created>
  <dcterms:modified xsi:type="dcterms:W3CDTF">2026-10-01T22:04:46+03:00</dcterms:modified>
</cp:coreProperties>
</file>

<file path=docProps/custom.xml><?xml version="1.0" encoding="utf-8"?>
<Properties xmlns="http://schemas.openxmlformats.org/officeDocument/2006/custom-properties" xmlns:vt="http://schemas.openxmlformats.org/officeDocument/2006/docPropsVTypes"/>
</file>