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الزرادي
</w:t>
      </w:r>
    </w:p>
    <w:p>
      <w:pPr>
        <w:jc w:val="start"/>
        <w:bidi/>
      </w:pPr>
      <w:r>
        <w:rPr>
          <w:rFonts w:ascii="arial" w:hAnsi="arial" w:eastAsia="arial" w:cs="arial"/>
          <w:sz w:val="28"/>
          <w:szCs w:val="28"/>
          <w:b w:val="1"/>
          <w:bCs w:val="1"/>
          <w:rtl/>
        </w:rPr>
        <w:t xml:space="preserve">الزرادي
</w:t>
      </w:r>
    </w:p>
    <w:p>
      <w:pPr/>
      <w:r>
        <w:rPr/>
        <w:t xml:space="preserve">الزرادي  فخر الدين الزرادي السامانوي ثم الدهلوي: فاضل، من علماء الهند. اصله من سامانة. قرأ في دهلي وتصوف وحج، واخذ الحديث عن علماء بغداد في عودته. ورجع إلى الهند، فركب البحر فغرق. من كتبه (اصول السماع) في الحديث، و(كشف القناع عن وجوه السماع) ورسالة في (التصريف) وخمسون رسالة في (المسائل الكلامية مما يستصعبه الناس). </w:t>
      </w:r>
    </w:p>
    <w:p>
      <w:pPr>
        <w:jc w:val="start"/>
        <w:bidi/>
      </w:pPr>
      <w:r>
        <w:rPr>
          <w:sz w:val="24"/>
          <w:szCs w:val="24"/>
          <w:b w:val="1"/>
          <w:bCs w:val="1"/>
          <w:rtl/>
        </w:rPr>
        <w:t xml:space="preserve">
الأعلام،(دار العلم للملايين - بيروت،2002،ط 15،ج 5،ص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2026-07-29T00:07:32+03:00</dcterms:created>
  <dcterms:modified xsi:type="dcterms:W3CDTF">2026-07-29T00:07:32+03:00</dcterms:modified>
</cp:coreProperties>
</file>

<file path=docProps/custom.xml><?xml version="1.0" encoding="utf-8"?>
<Properties xmlns="http://schemas.openxmlformats.org/officeDocument/2006/custom-properties" xmlns:vt="http://schemas.openxmlformats.org/officeDocument/2006/docPropsVTypes"/>
</file>