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قرة
</w:t>
      </w:r>
    </w:p>
    <w:p>
      <w:pPr>
        <w:jc w:val="start"/>
        <w:bidi/>
      </w:pPr>
      <w:r>
        <w:rPr>
          <w:rFonts w:ascii="arial" w:hAnsi="arial" w:eastAsia="arial" w:cs="arial"/>
          <w:sz w:val="28"/>
          <w:szCs w:val="28"/>
          <w:b w:val="1"/>
          <w:bCs w:val="1"/>
          <w:rtl/>
        </w:rPr>
        <w:t xml:space="preserve">ابن أبي قرة
</w:t>
      </w:r>
    </w:p>
    <w:p>
      <w:pPr/>
      <w:r>
        <w:rPr/>
        <w:t xml:space="preserve">ابن أبي قرة  فتوح بن هلال بن ابي قرة بن دوناس اليفرني، ابو نصر: من ملوك الطوائف في الاندلس. كانت اقامته في رندة (Ronda) وهي حاضرة (تاكرنا) وبويع له يوم وفاة ابيه (سنة 449) وجاءته بيعة بلاد ريه ومالقة وغيرهما. وكان عدلا محسنا لرعيته، غير انه اخلد إلى الراحة واولع بالراح. واستمر ملكه إلى ان ثار عليه رجل من رعيته يدعى (ابن يعقوب) اتصل بالمعتضد ابن عباد واغراه هذا بالثورة، فدخل قصر ابي نصر (ابن ابي قرة) وصاح مع جماعة بخلعه والدعوة للمعتضد، فسقط ابو نصر من علية كان جالسا بها، او القي نفسه منها، فوقع على صخرة فتكسر ومات. وانقرضت به دولة بني ابي قرة بن دوناس في (رندة) وجهاتها، بعد ان ملكوها خمسين سنة. </w:t>
      </w:r>
    </w:p>
    <w:p>
      <w:pPr>
        <w:jc w:val="start"/>
        <w:bidi/>
      </w:pPr>
      <w:r>
        <w:rPr>
          <w:sz w:val="24"/>
          <w:szCs w:val="24"/>
          <w:b w:val="1"/>
          <w:bCs w:val="1"/>
          <w:rtl/>
        </w:rPr>
        <w:t xml:space="preserve">
الأعلام،(دار العلم للملايين - بيروت،2002،ط 15،ج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2026-10-01T19:01:14+03:00</dcterms:created>
  <dcterms:modified xsi:type="dcterms:W3CDTF">2026-10-01T19:01:14+03:00</dcterms:modified>
</cp:coreProperties>
</file>

<file path=docProps/custom.xml><?xml version="1.0" encoding="utf-8"?>
<Properties xmlns="http://schemas.openxmlformats.org/officeDocument/2006/custom-properties" xmlns:vt="http://schemas.openxmlformats.org/officeDocument/2006/docPropsVTypes"/>
</file>