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الشريعة الأصبهاني
</w:t>
      </w:r>
    </w:p>
    <w:p>
      <w:pPr>
        <w:jc w:val="start"/>
        <w:bidi/>
      </w:pPr>
      <w:r>
        <w:rPr>
          <w:rFonts w:ascii="arial" w:hAnsi="arial" w:eastAsia="arial" w:cs="arial"/>
          <w:sz w:val="28"/>
          <w:szCs w:val="28"/>
          <w:b w:val="1"/>
          <w:bCs w:val="1"/>
          <w:rtl/>
        </w:rPr>
        <w:t xml:space="preserve">شيخ الشريعة الأصبهاني
</w:t>
      </w:r>
    </w:p>
    <w:p>
      <w:pPr/>
      <w:r>
        <w:rPr/>
        <w:t xml:space="preserve">شيخ الشريعة الأصبهاني  فتح الله بن محمد جواد الاصفهاني الملقب بشيخ الشريعة: فقيه امامي، من كبار المشاركين في ثورة العراق الاولى على الانكليز اصله من شيراز، من اسرة تعرف بالنمازية، ومنشأه باصبهان. تفقه وقرأ علوم العربية. وانتقل إلى النجف فانتهت اليه رياسة علمائها. وكان خطيبا كاتبا، من اصدقاء السيد جمال الدين الافغاني. وبرز اسمه في ثورة العراق ايام الاحتلال البرطاني (سنة 1920م) وتناقل الناس ما اصدره من الفتاوي فيها. وكان في بدئها عونا لآية الله (محمد تقي الشيرازي)- الآيتة ترجمته- وبوفاة الشيرازي (سنة 1338هـ) انتقلت اليه الزعامة وانتقل مركز القيادة من كربلاء إلى النجف. ونشر (اللفنتننت كولونيل السر ارتولد ولسن، الحاكم الملكي العام في العراق) بيانا يدعو فيه صاحب الترجمة إلى الدخول معه في مفاوضات لوقف الثورة فكتب اليه الاصبهاني مشترطا (منح العراق استقلاله التام، قبل الدخول في المداولات السياسية) واستمر في جهاده إلى ان تألفت الوزارة الوطنية الاولى في العراق برياسة السيد عبد الرحمن نقيب بغداد (سنة 1921) وتوفى الاصبهاني بالنجف، بعد 50 يوما من تأليفها. له في فقه الامامية رسالة في (ارث الزوجة من ثمن العقار) ورسائل أخرى، وحواش.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الشريعة الشيرازي الأصفهاني
</w:t>
      </w:r>
    </w:p>
    <w:p>
      <w:pPr/>
      <w:r>
        <w:rPr/>
        <w:t xml:space="preserve">شيخ الشريعة الشيرازي الأصفهاني اسمه الشيخ فتح الله ابن ميرزا جواد النمازي.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2026-10-01T18:39:22+03:00</dcterms:created>
  <dcterms:modified xsi:type="dcterms:W3CDTF">2026-10-01T18:39:22+03:00</dcterms:modified>
</cp:coreProperties>
</file>

<file path=docProps/custom.xml><?xml version="1.0" encoding="utf-8"?>
<Properties xmlns="http://schemas.openxmlformats.org/officeDocument/2006/custom-properties" xmlns:vt="http://schemas.openxmlformats.org/officeDocument/2006/docPropsVTypes"/>
</file>