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غفار بن مليل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غفار بن مليل
</w:t>
      </w:r>
    </w:p>
    <w:p>
      <w:pPr/>
      <w:r>
        <w:rPr/>
        <w:t xml:space="preserve">غفار بن مليل  غفار بن مليل بن ضمرة بن بكر ابن عبد مناة، من كنانة: جد جاهلي. من نسله ابو ذر (جندب بن جنادة) الغفاري، من الصحابة، وابو رهم (كثلوم بن الحصين) الفغاري، صحابي شهد احدا وبايع تحت الشجرة، وعزة بنت حميل الغفارية صاحبة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2026-10-01T16:05:24+03:00</dcterms:created>
  <dcterms:modified xsi:type="dcterms:W3CDTF">2026-10-01T16:05:24+03:00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