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الغطمش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الغطمش
</w:t>
      </w:r>
    </w:p>
    <w:p>
      <w:pPr/>
      <w:r>
        <w:rPr/>
        <w:t xml:space="preserve">الغطمش  الغطمش بن عمرو بن عطية، من بني شقرة بن كعب، من ضبة: شاعر. كان مقيما في الري، ومفترضه بها. من شعراء الحماسة الشجرية. في شعره 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2026-10-01T14:55:47+03:00</dcterms:created>
  <dcterms:modified xsi:type="dcterms:W3CDTF">2026-10-01T14:55:47+03:00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