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المطران شاهين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المطران شاهين
</w:t>
      </w:r>
    </w:p>
    <w:p>
      <w:pPr/>
      <w:r>
        <w:rPr/>
        <w:t xml:space="preserve">المطران شاهين  غريغوريس بن جرجس شاهين رئيس أساقفة السريان في حمص وحماة: باحث، له اشتغال في التاريخ. قال سركيس: كان كثير المساوي بحق الناس ولا يمدح الا نفسه ويدعي معرفة علم الغيب. عاش نحو 80 سنة. له " بديهية في الأفلاك - ط " رسالة، و " بيان في فرانسة الإنسان - ط " أيضا، و " كشف الأنقبة عن وجوه المؤلفين والمؤرخين الكذبة - ط " و " المنهج الوسيم في تاريخ الأمة السريانية القديم - ط " 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2026-10-01T14:43:19+03:00</dcterms:created>
  <dcterms:modified xsi:type="dcterms:W3CDTF">2026-10-01T14:43:19+03:00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