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مفيد الخواجي
</w:t>
      </w:r>
    </w:p>
    <w:p>
      <w:pPr>
        <w:jc w:val="start"/>
        <w:bidi/>
      </w:pPr>
      <w:r>
        <w:rPr>
          <w:rFonts w:ascii="arial" w:hAnsi="arial" w:eastAsia="arial" w:cs="arial"/>
          <w:sz w:val="28"/>
          <w:szCs w:val="28"/>
          <w:b w:val="1"/>
          <w:bCs w:val="1"/>
          <w:rtl/>
        </w:rPr>
        <w:t xml:space="preserve">ابن مفيد الخواجي
</w:t>
      </w:r>
    </w:p>
    <w:p>
      <w:pPr/>
      <w:r>
        <w:rPr/>
        <w:t xml:space="preserve">ابن مفيد الخواجي  عيسى بن مفيد بن عبد الكريم بن حسين الخواجي: شريف يماني. كانت له إمارة (ضمد) وإقامته بقرية (الشقير) قال معاصره الضمدي: كان فارسا بطلا، لبث يجاهد الأتراك مدة عمره، بنفسه وبمن ساعده، وطال عمره على الجهاد. وقتل بأعلى وادي صبيا، في فتنة بين ابن أخيه حسين بن دريب وصاحب صبيا، وقتل معه ابن أخيه.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2026-10-01T12:32:46+03:00</dcterms:created>
  <dcterms:modified xsi:type="dcterms:W3CDTF">2026-10-01T12:32:46+03:00</dcterms:modified>
</cp:coreProperties>
</file>

<file path=docProps/custom.xml><?xml version="1.0" encoding="utf-8"?>
<Properties xmlns="http://schemas.openxmlformats.org/officeDocument/2006/custom-properties" xmlns:vt="http://schemas.openxmlformats.org/officeDocument/2006/docPropsVTypes"/>
</file>