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المغربي
</w:t>
      </w:r>
    </w:p>
    <w:p>
      <w:pPr/>
      <w:r>
        <w:rPr/>
        <w:t xml:space="preserve">عيسى المغربي  عيسى بن محمد بن محمد بن أحمد الجعفري، نسبة إلى جعفر بن أبي طالب، الهاشمي الثعالبي المغربي، جار الله، أبو المهدي: من أكابر فقهاء المالكية في عصره. أصله من (وطن الثعالبة) من أعمال. الجزائر. ولد ونشأ في زوروة (بالمغرب) ورحل في طلب العلم، واستقر بمكة وتوفى فيها. من كتبه (كنز الرواية- خ) في أسماء شيوخه والتعريف بهم وبمؤلفاتهم ومقروآتهم وأسماء شيوخهم، ورسالة في (مضاعفة ثواب هذه الأمة- خ) و (منتخب الأسانيد- خ) ثبته.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2026-10-01T12:28:15+03:00</dcterms:created>
  <dcterms:modified xsi:type="dcterms:W3CDTF">2026-10-01T12:28:15+03:00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