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الخشاب
</w:t>
      </w:r>
    </w:p>
    <w:p>
      <w:pPr>
        <w:jc w:val="start"/>
        <w:bidi/>
      </w:pPr>
      <w:r>
        <w:rPr>
          <w:rFonts w:ascii="arial" w:hAnsi="arial" w:eastAsia="arial" w:cs="arial"/>
          <w:sz w:val="28"/>
          <w:szCs w:val="28"/>
          <w:b w:val="1"/>
          <w:bCs w:val="1"/>
          <w:rtl/>
        </w:rPr>
        <w:t xml:space="preserve">ابن الخشاب
</w:t>
      </w:r>
    </w:p>
    <w:p>
      <w:pPr/>
      <w:r>
        <w:rPr/>
        <w:t xml:space="preserve">ابن الخشاب  عيسى بن عمر بن خالد بن عبد المحسن، أبو الروح، مجد الدين ابن الخشاب الشافعي المخزومي: فقيه مصري. ولي وكالة بيت المال إلى آخر حياته، ونظر الاحباس (الاوقاف) والحسبة. ودرس وأفتى. وصنف (الاربعين التساعيات - خ) في الحديث، في شستربتي 3033.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الخشاب
</w:t>
      </w:r>
    </w:p>
    <w:p>
      <w:pPr/>
      <w:r>
        <w:rPr/>
        <w:t xml:space="preserve">ابن الخشاب مجد الدين عيسى بن عمر. ومشد الدواوين محمد بن يحيى.</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بن خالد بن عبد المحسن
</w:t>
      </w:r>
    </w:p>
    <w:p>
      <w:pPr/>
      <w:r>
        <w:rPr/>
        <w:t xml:space="preserve">عيسى بن عمر بن خالد بن عبد المحسن مجد الدين أبو الروح المعروف بابن الخشاب، الفقيه الشافعي، وكيل بيت المال بالديار المصرية. </w:t>
      </w:r>
    </w:p>
    <w:p/>
    <w:p>
      <w:pPr/>
      <w:r>
        <w:rPr/>
        <w:t xml:space="preserve">قرأ القراءات على ابن الدهان والكمال الضرير، وسمع من أصحاب البوصيري، والحافظ المنذري وأبي الحسين القرشي وعبد الله بن علاق وغيرهم. </w:t>
      </w:r>
    </w:p>
    <w:p/>
    <w:p>
      <w:pPr/>
      <w:r>
        <w:rPr/>
        <w:t xml:space="preserve">وسمع منه شيخنا العلامة قاضي القضاة تقي الدين رحمه الله تعالى. وحدث بالقاهرة وسمع منه الجماعة، وتفقه بابن عبد السلام، وصحب الأمير بدر الدين بيلبك الخزندار الظاهري، وانتفع به.</w:t>
      </w:r>
    </w:p>
    <w:p/>
    <w:p>
      <w:pPr/>
      <w:r>
        <w:rPr/>
        <w:t xml:space="preserve">وتولى الوكالة ونظر الأحباس والحسبة ودرس بزاوية الشافعي بالجامع العتيق بمصر وبالمدرسة الناصرية وبالقرا سنقرية، وأفتى.</w:t>
      </w:r>
    </w:p>
    <w:p/>
    <w:p>
      <w:pPr/>
      <w:r>
        <w:rPr/>
        <w:t xml:space="preserve">وكان فيه مروءة وله همة، وكان الشجاعي ينبسط معه كثيرا. </w:t>
      </w:r>
    </w:p>
    <w:p/>
    <w:p>
      <w:pPr/>
      <w:r>
        <w:rPr/>
        <w:t xml:space="preserve">قال شيخنا العلامة أثير الدين: دخلت مرة معه أنا والشجاعي إلى البيمارستان المنصوري وإذا بمجنون يتطلع إلى ابن الخشاب وينشد:</w:t>
      </w:r>
    </w:p>
    <w:p/>
    <w:p>
      <w:pPr>
        <w:jc w:val="center"/>
      </w:pPr>
      <w:r>
        <w:rPr>
          <w:color w:val="ff0000"/>
        </w:rPr>
        <w:t xml:space="preserve">محتسب قصير</w:t>
      </w:r>
      <w:r>
        <w:rPr>
          <w:color w:val="ff0000"/>
        </w:rPr>
        <w:t xml:space="preserve">      </w:t>
      </w:r>
      <w:r>
        <w:rPr>
          <w:color w:val="ff0000"/>
        </w:rPr>
        <w:t xml:space="preserve">يؤسس ويسكر</w:t>
      </w:r>
    </w:p>
    <w:p/>
    <w:p>
      <w:pPr>
        <w:jc w:val="center"/>
      </w:pPr>
      <w:r>
        <w:rPr>
          <w:color w:val="ff0000"/>
        </w:rPr>
        <w:t xml:space="preserve">تارة من محمض</w:t>
      </w:r>
      <w:r>
        <w:rPr>
          <w:color w:val="ff0000"/>
        </w:rPr>
        <w:t xml:space="preserve">      </w:t>
      </w:r>
      <w:r>
        <w:rPr>
          <w:color w:val="ff0000"/>
        </w:rPr>
        <w:t xml:space="preserve">وتارة من معنبر</w:t>
      </w:r>
    </w:p>
    <w:p/>
    <w:p>
      <w:pPr/>
      <w:r>
        <w:rPr/>
        <w:t xml:space="preserve">فقال له الشجاعي: أنا قلت لهذا المجنون يقول لك هذا.</w:t>
      </w:r>
    </w:p>
    <w:p/>
    <w:p>
      <w:pPr/>
      <w:r>
        <w:rPr/>
        <w:t xml:space="preserve">وتوفي رحمه الله تعالى في شهر ربيع الأول سنة إحدى عشرة وسبع مئة، وولي الوكالة بعده ولده صدر الدين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3،ص 714)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بن خالد بن عبد المحسن
</w:t>
      </w:r>
    </w:p>
    <w:p>
      <w:pPr/>
      <w:r>
        <w:rPr/>
        <w:t xml:space="preserve">عيسى بن عمر بن خالد بن عبد المحسن عيسى بن عمر بن خالد بن عبد المحسن بن نشوان بن عبد الله بن عبد الرحمن بن عبد العزيز بن عبد المحسن بن عطاء بن خالد بن عمر بن خالد ابن عبد الله بن عبد الرحمن بن الحارث بن هشام المخزومى مجد الدين أبو الروح ابن الخشاب ولد سنة 638 وسمع من الحافظ المنذري والرشيد العطار وعبد الله بن علاق وغيرهم وقرأ القراءات على الكمال الضرير وغيره وتفقه على ابن عبد السلام وولي وكالة بيت المال ونظر الأحباس والحسبة ودرس بزاوية الشافعي بالجامع العتيق بعد ابن بنت الجميزي دهرا طويلا فصارت تعرف بالخشابية واشتهرت به ودرس أيضا بالقراسنقرية والناصرية وأفتى وكان كبير المروءة والهمة كثير الفضيلة والدعابة والتظاهر بالهزل حسن العبارة كثير الكتب جدا متسع الحال وكان الشجاعي يحبه وينبسط معه كثيرا قال أبو حيان دخل الشجاعي المرستان وأنا معه وابن الخشاب وأنشد بعض المجانين وأشار إلى ابن الخشاب</w:t>
      </w:r>
    </w:p>
    <w:p/>
    <w:p>
      <w:pPr>
        <w:jc w:val="center"/>
      </w:pPr>
      <w:r>
        <w:rPr>
          <w:color w:val="ff0000"/>
        </w:rPr>
        <w:t xml:space="preserve">محتسب قصير</w:t>
      </w:r>
      <w:r>
        <w:rPr>
          <w:color w:val="ff0000"/>
        </w:rPr>
        <w:t xml:space="preserve">      </w:t>
      </w:r>
      <w:r>
        <w:rPr>
          <w:color w:val="ff0000"/>
        </w:rPr>
        <w:t xml:space="preserve">يوسس ويسكر</w:t>
      </w:r>
    </w:p>
    <w:p/>
    <w:p>
      <w:pPr>
        <w:jc w:val="center"/>
      </w:pPr>
      <w:r>
        <w:rPr>
          <w:color w:val="ff0000"/>
        </w:rPr>
        <w:t xml:space="preserve">تارة من محمض</w:t>
      </w:r>
      <w:r>
        <w:rPr>
          <w:color w:val="ff0000"/>
        </w:rPr>
        <w:t xml:space="preserve">      </w:t>
      </w:r>
      <w:r>
        <w:rPr>
          <w:color w:val="ff0000"/>
        </w:rPr>
        <w:t xml:space="preserve">وتارة من معنبر</w:t>
      </w:r>
    </w:p>
    <w:p/>
    <w:p>
      <w:pPr/>
      <w:r>
        <w:rPr/>
        <w:t xml:space="preserve">قال فقال الشجاعي أنا قلت لهذا المجنون يقول لك هذا وكان الوزير فخر الدين عمر بن الخليلي يكرهه حتى كان إذا كتب ورقة وأراد أن يكتب الحسبة يكتب حسبنا الله فقط فإذا وقف عليها ابن الخشاب تأذى فعاتبه على ذلك يوما فقال يا مولانا مجد الدين حسبنا الله فعد ذلك من لطافة الوزير واستمر ابن الخشاب في الوكالة إلى أن مات قال الكمال جعفر قرأ على الكمال الضرير وغيره وسمع من اصحاب البوصيرى وتعلق بخدمة بليك الخزندار الظاهرى فترقت معه حاله وولى أشياء بعنايته وكان مشكورا في تدريسه وفتاويه حضرت درسه مرات وكان عنده الزين الكتناني والوجيزي معيدين ومات في شهر ربيع الأول سنة 711 ودفن بالقرافة وممن أخذ عنه السبكي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بن خالد بن عبد المحسن المخزومي مجد الدين ابن الخشاب
</w:t>
      </w:r>
    </w:p>
    <w:p>
      <w:pPr/>
      <w:r>
        <w:rPr/>
        <w:t xml:space="preserve">عيسى بن عمر بن خالد بن عبد المحسن المخزومي مجد الدين ابن الخشاب تفقه على شيخ الإسلام عز الدين ابن عبد السلام</w:t>
      </w:r>
    </w:p>
    <w:p/>
    <w:p>
      <w:pPr/>
      <w:r>
        <w:rPr/>
        <w:t xml:space="preserve">وسمع من أصحاب البوصيري</w:t>
      </w:r>
    </w:p>
    <w:p/>
    <w:p>
      <w:pPr/>
      <w:r>
        <w:rPr/>
        <w:t xml:space="preserve">وحدث بالقاهرة وولي الحسبة بالقاهرة ووكالة بيت المال ونظر الأحباس وتدريس زاوية الشافعي وتدريس الناصرية وتدريس القراسنقرية</w:t>
      </w:r>
    </w:p>
    <w:p/>
    <w:p>
      <w:pPr/>
      <w:r>
        <w:rPr/>
        <w:t xml:space="preserve">وكان فقيها فاضلا</w:t>
      </w:r>
    </w:p>
    <w:p/>
    <w:p>
      <w:pPr/>
      <w:r>
        <w:rPr/>
        <w:t xml:space="preserve">توفي في ربيع الأول سنة إحدى عشرة وسبعمائة</w:t>
      </w:r>
    </w:p>
    <w:p>
      <w:pPr>
        <w:jc w:val="start"/>
        <w:bidi/>
      </w:pPr>
      <w:r>
        <w:rPr>
          <w:sz w:val="24"/>
          <w:szCs w:val="24"/>
          <w:b w:val="1"/>
          <w:bCs w:val="1"/>
          <w:rtl/>
        </w:rPr>
        <w:t xml:space="preserve">
طبقات الشافعية الكبرى،(دار هجر - القاهرة،1992،ط 2،ج 10،ص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عمر بن خالد بن عبد المحسن المخزومى المصري القاضي مجد الدين أبو الروح.
</w:t>
      </w:r>
    </w:p>
    <w:p>
      <w:pPr/>
      <w:r>
        <w:rPr/>
        <w:t xml:space="preserve">عيسى بن عمر بن خالد بن عبد المحسن المخزومى المصري القاضي مجد الدين أبو الروح. </w:t>
      </w:r>
    </w:p>
    <w:p/>
    <w:p>
      <w:pPr/>
      <w:r>
        <w:rPr/>
        <w:t xml:space="preserve">درس بمصر بزاوية الشافعي وبالمدرسة الناصرية، وسمع المنذرى، وعنه الشيخ تقى الدين السبكى، مات في ربيع الأول سنة إحدى عشرة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2026-10-01T15:39:15+03:00</dcterms:created>
  <dcterms:modified xsi:type="dcterms:W3CDTF">2026-10-01T15:39:15+03:00</dcterms:modified>
</cp:coreProperties>
</file>

<file path=docProps/custom.xml><?xml version="1.0" encoding="utf-8"?>
<Properties xmlns="http://schemas.openxmlformats.org/officeDocument/2006/custom-properties" xmlns:vt="http://schemas.openxmlformats.org/officeDocument/2006/docPropsVTypes"/>
</file>