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الجويرية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الجويرية العبدي
</w:t>
      </w:r>
    </w:p>
    <w:p>
      <w:pPr/>
      <w:r>
        <w:rPr/>
        <w:t xml:space="preserve">أبو الجويرية العبدي  عيسى بن أوس بن عصبة، من بنى عبد الله بن مالك، من نزار: شاعر محسن. أقام مدة في خراسان، واستقر في العراق. أورد الآمدي نموذجا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2026-10-01T10:38:56+03:00</dcterms:created>
  <dcterms:modified xsi:type="dcterms:W3CDTF">2026-10-01T10:38:56+03:00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