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عوص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عوص
</w:t>
      </w:r>
    </w:p>
    <w:p>
      <w:pPr/>
      <w:r>
        <w:rPr/>
        <w:t xml:space="preserve">عوص  عوص بن عوف بن عذرة بن زيد اللات، من كلب من القحطانية: جد جاهلي. بنوه قبيلة من كلب، قال أحد الشعراء:</w:t>
      </w:r>
    </w:p>
    <w:p/>
    <w:p>
      <w:pPr>
        <w:jc w:val="center"/>
      </w:pPr>
      <w:r>
        <w:rPr>
          <w:color w:val="ff0000"/>
        </w:rPr>
        <w:t xml:space="preserve">متى يفترش يوما غليم بغارة</w:t>
      </w:r>
      <w:r>
        <w:rPr>
          <w:color w:val="ff0000"/>
        </w:rPr>
        <w:t xml:space="preserve">      </w:t>
      </w:r>
      <w:r>
        <w:rPr>
          <w:color w:val="ff0000"/>
        </w:rPr>
        <w:t xml:space="preserve">تكونوا كعوص أو أذل وأضرعا.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2026-10-01T08:17:36+03:00</dcterms:created>
  <dcterms:modified xsi:type="dcterms:W3CDTF">2026-10-01T08:17:36+03:00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