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البهي
</w:t>
      </w:r>
    </w:p>
    <w:p>
      <w:pPr/>
      <w:r>
        <w:rPr/>
        <w:t xml:space="preserve">البهي  أحمد بن عبد المنعم البهي: فقيه قانوني مصري. كان أستاذا بكلية الشريعة والقانون بجامعة الأزهر، ثم رئيسا لقسم الشريعة الإسلامية بكلية الحقوق في جامعة ’’الكويت’’ إلى أن توفي. صنف (تاريخ أدب اللغة العربية - ط) وشارك في تأليف (مدخل الفقه الإسلامي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2026-09-17T02:58:08+03:00</dcterms:created>
  <dcterms:modified xsi:type="dcterms:W3CDTF">2026-09-17T02:58:08+03:00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