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العوفي
</w:t>
      </w:r>
    </w:p>
    <w:p>
      <w:pPr/>
      <w:r>
        <w:rPr/>
        <w:t xml:space="preserve">العوفي عمرو بن يزيد بن عمرو العوفي: شاعر خولان وفارسها في وقته باليمن. قال الشامي: لا يخلو كتاب من كتب مؤرخي اليمن القدامى من ذكره والإشادة بوقائعه مع فرسان العرب في الجاهلية وصدر الإسلام، وما خلفه من حقائق وأساطير تشبه أساطير عنترة بن شداد وأمثاله.</w:t>
      </w:r>
    </w:p>
    <w:p/>
    <w:p>
      <w:pPr/>
      <w:r>
        <w:rPr/>
        <w:t xml:space="preserve">ولا ذكر له في الكتب المتداولة بين أيدينا كالأغاني. وكان ممن يحضر مجالس سيف بن ذي يزن.</w:t>
      </w:r>
    </w:p>
    <w:p/>
    <w:p>
      <w:pPr/>
      <w:r>
        <w:rPr/>
        <w:t xml:space="preserve">قال: وعاش إلى قبيل وفاة النبي صلى الله عليه وسلم ولم يذكر في كتب الصحابة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2026-10-01T07:01:04+03:00</dcterms:created>
  <dcterms:modified xsi:type="dcterms:W3CDTF">2026-10-01T07:01:04+03:00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