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العمركي
</w:t>
      </w:r>
    </w:p>
    <w:p>
      <w:pPr/>
      <w:r>
        <w:rPr/>
        <w:t xml:space="preserve">العمركي  عمرو بن محمد العمركي: زعيم طائفة (المحمرة) بجرجان، ينسب إلى الزندقة. بعث الرشيد العباسي يأمر بقتله، فقتل بمدينة مرو. و (المحمرة) طائفة من البابكية الخزمية، قيل لهم ذلك لأنهم لبسوا الحمرة أيام (بابك الخرمي) وفيهم يقول البحتري:</w:t>
      </w:r>
    </w:p>
    <w:p/>
    <w:p>
      <w:pPr/>
      <w:r>
        <w:rPr/>
        <w:t xml:space="preserve">(سلبوا، وأشرقت الدماء عليهم محمرة، فكأنهم لم يسلبوا(</w:t>
      </w:r>
    </w:p>
    <w:p/>
    <w:p>
      <w:pPr/>
      <w:r>
        <w:rPr/>
        <w:t xml:space="preserve">يعني أن لباسهم كان أحمر، فلما سلبوه بقيت عليهم حمرة الدماء، فكأنهم لم يسلبوا.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العمركي الزنديق
</w:t>
      </w:r>
    </w:p>
    <w:p>
      <w:pPr/>
      <w:r>
        <w:rPr/>
        <w:t xml:space="preserve">العمركي الزنديق عمرو بن محمد العمركي. </w:t>
      </w:r>
    </w:p>
    <w:p/>
    <w:p>
      <w:pPr/>
      <w:r>
        <w:rPr/>
        <w:t xml:space="preserve">هيج ’’المحمرة’’ على الخروج بجرجان. </w:t>
      </w:r>
    </w:p>
    <w:p/>
    <w:p>
      <w:pPr/>
      <w:r>
        <w:rPr/>
        <w:t xml:space="preserve">وكان زنديقا فقتل بمرو في سنة ثمانين ومائة.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2026-10-01T06:04:17+03:00</dcterms:created>
  <dcterms:modified xsi:type="dcterms:W3CDTF">2026-10-01T06:04:17+03:00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