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عمرو بن مازن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عمرو بن مازن
</w:t>
      </w:r>
    </w:p>
    <w:p>
      <w:pPr/>
      <w:r>
        <w:rPr/>
        <w:t xml:space="preserve">عمرو بن مازن  عمرو بن مازن بن الأزد، من قحطان: جد جاهلي. بنوه الغسانيون.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85)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2026-07-30T00:23:41+03:00</dcterms:created>
  <dcterms:modified xsi:type="dcterms:W3CDTF">2026-07-30T00:23:41+03:00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