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عمرو بن الليث، الصفار: ثاني أمراء الدولة الصفارية. وأحد الشجعان الدهاة. ولى بعد وفاة مؤسس الدولة أخيه يعقوب بن الليث (سنة 265هـ) وأقره المعتمد العباسي على أعمال أخيه كلها، وهي: خراسان وأصبهان وسجستان والسند وكرمان، فأقام ست سنين. وعزله المعتمد سنة 271 فامتنع، فسير إليه جيشا، فانهزم الصفار إلى كرمان. ثم قاتل عسكر الموفق سنة 274 ورده عن كرمان وسجستان. ورضى عنه المعتمد سنة 276 فولاه شرطة بغداد، وكتب اسمه على الأعلام. وولاه (المعتضد) خراسان بعد وفاة (المعتمد) سنة 279 وأضاف إليه الري سنة 284 ثم ولاية ما وراء النهر. قال ابن الجوزي (في حوادث سنة 286): (ووردت يوم الخميس لثمان بقين من جمادي الآخرة هدية عمرو بن الليث من نيسابور، وكان مبلغ المال الذي وجه به أربعة آلاف ألف درهم، مع عشرين من الدواب بسروج ولجم محلاة، ومئة وعشرين دابة بجلال مشهرة، وكسوة حسنة وطيب وبزاة وطرف) وعظمت مكانته عند المعتضد، فطلب أن يوليه ما وراء النهر، فجاءه اللواء بذلك، وهو بنيسابور. وامتنع عليه إسماعيل بن أحمد الساماني (وكان والي ماوراء النهر) فنشبت بينهما معارك انتهت بظفر الساماني في (بلخ) وأسر الصفار (سنة 287) فبعث المعتضد إلى الساماني بولاية خراسان، وأمر بالصفار فجئ به إلى بغداد، فسجن فيها إلى أن توفى، وقيل: خنق، قبل موت المعتضد بيسير.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الخارجي
</w:t>
      </w:r>
    </w:p>
    <w:p>
      <w:pPr/>
      <w:r>
        <w:rPr/>
        <w:t xml:space="preserve">الصفار الخارجي عمرو بن الليث</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الليث الصفار
</w:t>
      </w:r>
    </w:p>
    <w:p>
      <w:pPr/>
      <w:r>
        <w:rPr/>
        <w:t xml:space="preserve">عمرو بن الليث الصفار قيل: كان ضرابا في الصفر، وقيل: بل مكاري حمير فآل به الحال إلى السلطنة.</w:t>
      </w:r>
    </w:p>
    <w:p/>
    <w:p>
      <w:pPr/>
      <w:r>
        <w:rPr/>
        <w:t xml:space="preserve">تملك بعد أخيه، وأحسن السياسة وعدل وعظمت دوله، وأطاع الخليفة كان ينفق كل ثلاثة أشهر في جيشه فيحضر بنفسه عند عارض الجيش، والأموال كدوس فأول ما ينادي النقيب عمرو بن الليث فيقدم فرسه إلى العارض بعدتها فيتفقدها، ثم يزن له ثلاث مائة درهم ويضعها بين يديه فيضعها في خفه ويقول: الحمد الله الذي وفقني لطاعة أمير المؤمنين حتى استوجبت العطاء فيكون لمن يقلعه خفه. ثم يدعى بعده بالأمراء وبخيولهم وعددهم فمن أخل بشيء منع رزقه.</w:t>
      </w:r>
    </w:p>
    <w:p/>
    <w:p>
      <w:pPr/>
      <w:r>
        <w:rPr/>
        <w:t xml:space="preserve">وقيل: كان في خدمة زوجته ألف وسبع مائة جارية.</w:t>
      </w:r>
    </w:p>
    <w:p/>
    <w:p>
      <w:pPr/>
      <w:r>
        <w:rPr/>
        <w:t xml:space="preserve">ثم بغى عمرو على والي سمرقند إسماعيل بن أحمد بن أسد، وقصده فخضع له، وقال: أنا في ثغر قد قنعت به وأنت معك الدنيا فدعني فما تركه فبادر إسماعيل في الشتاء ودهم عمرا فخارت قواه، وشرع في الهزيمة فأسروه.</w:t>
      </w:r>
    </w:p>
    <w:p/>
    <w:p>
      <w:pPr/>
      <w:r>
        <w:rPr/>
        <w:t xml:space="preserve">قال نفطويه: حدثنا محمد بن أحمد أن السبب في انهزام عمرو من بلخ أن أهلها ملوا من جنده، ومن ظلمهم وأقبل إسماعيل فأخذ أصحاب عمرو بن الليث في الهزيمة فركبت عساكر إسماعيل ظهورهم، وتوحلت بعمرو دابته فأسر فأتي به إسماعيل فاعتنقه، وخدمه وقال: ما أحببت أن يجري هذا ثم بالغ في احترامه فقال: احلف لي، ولا تسلمني فحلف له لكن جاء رسول المعتضد بالخلع، والتقليد لإسماعيل ويطلب عمرا فقال: أخاف أن يخرج عليكم عسكر يخلصونه فجميع عساكر البلاد في طاعته لقد كتب إلي، وما كناني بل قال: يا ابن أحمد والله لو أردت أن أعمل جسرا على نهر بلخ من ذهب لفعلت، وصرت إليك حتى آخذك فكتبت إليه: الله بيني وبينك وأنا رجل ثغري مصاف للترك لباسي الكردوائي الغليظ ورجالي خشر بغير رزق، وقد بغيت علي ثم سلمه إلى الرسول، وقال: إن حاربكم أحد لأجله فاذبحوه فبقي يصوم، ويبكي ويخرج رأسه من العمارية ويقول للناس: يا سادتي ادعوا لي بالفرج فأدخل بغداد على بختي عليه جبة ديباج وبرنس السخط ثم قال له المعتضد: هذا بيعتك يا عمرو! ثم اعتقله فقتله القاسم عبيد الله الوزير يوم موت المعتضد سنة تسع وثمانين ومائتين وكان دولته نيفا وعشرين سنة.</w:t>
      </w:r>
    </w:p>
    <w:p/>
    <w:p>
      <w:pPr/>
      <w:r>
        <w:rPr/>
        <w:t xml:space="preserve">حكى القشيري: أن عمرو بن الليث رئي، فقيل: ما فعل الله بك؟ قال: أشرفت يوما من جبل على جيوشي فأعجبني كثرتهم فتمنيت أنني كنت حضرت مع رسول الله -صلى الله عليه وسلم- فنصرته وأعنته فشكر الله لي وغفر لي.</w:t>
      </w:r>
    </w:p>
    <w:p>
      <w:pPr>
        <w:jc w:val="start"/>
        <w:bidi/>
      </w:pPr>
      <w:r>
        <w:rPr>
          <w:sz w:val="24"/>
          <w:szCs w:val="24"/>
          <w:b w:val="1"/>
          <w:bCs w:val="1"/>
          <w:rtl/>
        </w:rPr>
        <w:t xml:space="preserve">
سير أعلام النبلاء،(دار الحديث- القاهرة،2006،ط 1،ج 10،ص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2026-10-01T06:03:43+03:00</dcterms:created>
  <dcterms:modified xsi:type="dcterms:W3CDTF">2026-10-01T06:03:43+03:00</dcterms:modified>
</cp:coreProperties>
</file>

<file path=docProps/custom.xml><?xml version="1.0" encoding="utf-8"?>
<Properties xmlns="http://schemas.openxmlformats.org/officeDocument/2006/custom-properties" xmlns:vt="http://schemas.openxmlformats.org/officeDocument/2006/docPropsVTypes"/>
</file>