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الكرماني
</w:t>
      </w:r>
    </w:p>
    <w:p>
      <w:pPr>
        <w:jc w:val="start"/>
        <w:bidi/>
      </w:pPr>
      <w:r>
        <w:rPr>
          <w:rFonts w:ascii="arial" w:hAnsi="arial" w:eastAsia="arial" w:cs="arial"/>
          <w:sz w:val="28"/>
          <w:szCs w:val="28"/>
          <w:b w:val="1"/>
          <w:bCs w:val="1"/>
          <w:rtl/>
        </w:rPr>
        <w:t xml:space="preserve">الكرماني
</w:t>
      </w:r>
    </w:p>
    <w:p>
      <w:pPr/>
      <w:r>
        <w:rPr/>
        <w:t xml:space="preserve">الكرماني  عمرو بن عبد الرحمن بن أحمد الكرماني، أبو الحكم: جراح، عالم بالطب والهندسة، من أهل قرطبة. رحل إلى المشرق، واشتهر. وعاد فسكن سرقسطة إلى أن توفى. وهو أول من حمل رسائل (إخوان الصفاء) إلى الأندلس، أتى بها من المشرق، ولم تكن قبله معروفة هنالك. وكان متميزا في صناعة الطب، ولا سيما الكي والقطع والشق والبط.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2026-10-01T04:49:23+03:00</dcterms:created>
  <dcterms:modified xsi:type="dcterms:W3CDTF">2026-10-01T04:49:23+03:00</dcterms:modified>
</cp:coreProperties>
</file>

<file path=docProps/custom.xml><?xml version="1.0" encoding="utf-8"?>
<Properties xmlns="http://schemas.openxmlformats.org/officeDocument/2006/custom-properties" xmlns:vt="http://schemas.openxmlformats.org/officeDocument/2006/docPropsVTypes"/>
</file>