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شيبان
</w:t>
      </w:r>
    </w:p>
    <w:p>
      <w:pPr/>
      <w:r>
        <w:rPr/>
        <w:t xml:space="preserve">عمرو بن شيبان  عمرو بن شيبان بن ذهل، من بكر ابن وائل، من العدنانية: جد جاهلي. من عقبة (دغفل)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2026-10-01T04:55:01+03:00</dcterms:created>
  <dcterms:modified xsi:type="dcterms:W3CDTF">2026-10-01T04:55:01+03:00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