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الحجر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الحجر
</w:t>
      </w:r>
    </w:p>
    <w:p>
      <w:pPr/>
      <w:r>
        <w:rPr/>
        <w:t xml:space="preserve">عمرو بن الحجر  عمرو بن الحجر بن عمران، من بني مزيقياء، من الأزد، من قحطان: حكيم جاهلي. تقول الأزد إنه كان نبيا.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2026-10-01T03:58:05+03:00</dcterms:created>
  <dcterms:modified xsi:type="dcterms:W3CDTF">2026-10-01T03:58:05+03:00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