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الحارث
</w:t>
      </w:r>
    </w:p>
    <w:p>
      <w:pPr/>
      <w:r>
        <w:rPr/>
        <w:t xml:space="preserve">عمرو بن الحارث  عمرو بن الحارث بن غنم، من هذيل، من العدنانية: جد جاهلي. بنوه بطن من الهذليين.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2026-10-01T03:59:09+03:00</dcterms:created>
  <dcterms:modified xsi:type="dcterms:W3CDTF">2026-10-01T03:59:09+03:00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