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الأيهم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
</w:t>
      </w:r>
    </w:p>
    <w:p>
      <w:pPr/>
      <w:r>
        <w:rPr/>
        <w:t xml:space="preserve">عمرو بن الأيهم  عمرو بن الأيهم بن الأفلت التغلبي: شاعر، من نصارى تغلب في العصر الأول للإسلام. من سكان الجزيرة الفراتية. قيل: اسمه (عمير). كان معاصرا للأخطل، ومات الأخطل قبله. وهو صاحب القصيدة التي منها:</w:t>
      </w:r>
    </w:p>
    <w:p/>
    <w:p>
      <w:pPr>
        <w:jc w:val="center"/>
      </w:pPr>
      <w:r>
        <w:rPr>
          <w:color w:val="ff0000"/>
        </w:rPr>
        <w:t xml:space="preserve">ليس بيني وبين قيس عتاب</w:t>
      </w:r>
      <w:r>
        <w:rPr>
          <w:color w:val="ff0000"/>
        </w:rPr>
        <w:t xml:space="preserve">      </w:t>
      </w:r>
      <w:r>
        <w:rPr>
          <w:color w:val="ff0000"/>
        </w:rPr>
        <w:t xml:space="preserve">غير طعن الكلى وضرب الرقاب</w:t>
      </w:r>
    </w:p>
    <w:p/>
    <w:p>
      <w:pPr/>
      <w:r>
        <w:rPr/>
        <w:t xml:space="preserve">وشعره كثير.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الأيهم بن أفلت التغلبي
</w:t>
      </w:r>
    </w:p>
    <w:p>
      <w:pPr/>
      <w:r>
        <w:rPr/>
        <w:t xml:space="preserve">عمرو بن الأيهم بن أفلت التغلبي نصراني شاعر محسن كثير الشعر جيد الهجاء والفخر، وبعض الرواة يسميه عمير بن الأيهم، وروى أو عكرمة عامر بن عمران الضبي قال: قيل للأخطل وهو يموت: على من تخلف قومك؟ قال: على العميرين، يريد القطامي عمير بن شييم، وعمير بن الأيهم ولعله صغره، وقد رووا له الشعر الذي أوله:</w:t>
      </w:r>
    </w:p>
    <w:p/>
    <w:p>
      <w:pPr>
        <w:jc w:val="center"/>
      </w:pPr>
      <w:r>
        <w:rPr>
          <w:color w:val="ff0000"/>
        </w:rPr>
        <w:t xml:space="preserve">ما بال من سفه أحلامه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قيل يوما إن عمرا سكور</w:t>
      </w:r>
    </w:p>
    <w:p/>
    <w:p>
      <w:pPr/>
      <w:r>
        <w:rPr/>
        <w:t xml:space="preserve">لعمرو بن الأيهم، وهذا يدل على أن اسمه عمرا إن كان الشعر له.</w:t>
      </w:r>
    </w:p>
    <w:p/>
    <w:p>
      <w:pPr/>
      <w:r>
        <w:rPr/>
        <w:t xml:space="preserve">ومن قول عمرو بن الأيهم في هجائه قيسا</w:t>
      </w:r>
    </w:p>
    <w:p/>
    <w:p>
      <w:pPr>
        <w:jc w:val="center"/>
      </w:pPr>
      <w:r>
        <w:rPr>
          <w:color w:val="ff0000"/>
        </w:rPr>
        <w:t xml:space="preserve">لمن الدار قد عفت ومحاها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نسج ريح وصائبات السحاب</w:t>
      </w:r>
    </w:p>
    <w:p/>
    <w:p>
      <w:pPr/>
      <w:r>
        <w:rPr/>
        <w:t xml:space="preserve">ومن قوله فيهم:</w:t>
      </w:r>
    </w:p>
    <w:p/>
    <w:p>
      <w:pPr>
        <w:jc w:val="center"/>
      </w:pPr>
      <w:r>
        <w:rPr>
          <w:color w:val="ff0000"/>
        </w:rPr>
        <w:t xml:space="preserve">لا يجوزن أرضنا مضري</w:t>
      </w:r>
      <w:r>
        <w:rPr>
          <w:color w:val="ff0000"/>
        </w:rPr>
        <w:t xml:space="preserve">      </w:t>
      </w:r>
      <w:r>
        <w:rPr>
          <w:color w:val="ff0000"/>
        </w:rPr>
        <w:t xml:space="preserve">بخفير ولا بغير خفير</w:t>
      </w:r>
    </w:p>
    <w:p/>
    <w:p>
      <w:pPr>
        <w:jc w:val="center"/>
      </w:pPr>
      <w:r>
        <w:rPr>
          <w:color w:val="ff0000"/>
        </w:rPr>
        <w:t xml:space="preserve">إشربا ما اشتهيتما إن قيسا</w:t>
      </w:r>
      <w:r>
        <w:rPr>
          <w:color w:val="ff0000"/>
        </w:rPr>
        <w:t xml:space="preserve">      </w:t>
      </w:r>
      <w:r>
        <w:rPr>
          <w:color w:val="ff0000"/>
        </w:rPr>
        <w:t xml:space="preserve">من قتيل وهارب وأسير</w:t>
      </w:r>
    </w:p>
    <w:p/>
    <w:p>
      <w:pPr>
        <w:jc w:val="center"/>
      </w:pPr>
      <w:r>
        <w:rPr>
          <w:color w:val="ff0000"/>
        </w:rPr>
        <w:t xml:space="preserve">شربة تترك الفقير غنيا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حسن الظن واثقا بالحبور</w:t>
      </w:r>
    </w:p>
    <w:p/>
    <w:p>
      <w:pPr>
        <w:jc w:val="center"/>
      </w:pPr>
      <w:r>
        <w:rPr>
          <w:color w:val="ff0000"/>
        </w:rPr>
        <w:t xml:space="preserve">نعماني بشربة من طلاء</w:t>
      </w:r>
      <w:r>
        <w:rPr>
          <w:color w:val="ff0000"/>
        </w:rPr>
        <w:t xml:space="preserve">      </w:t>
      </w:r>
      <w:r>
        <w:rPr>
          <w:color w:val="ff0000"/>
        </w:rPr>
        <w:t xml:space="preserve">نعمة النيم من شبا الزمهرير</w:t>
      </w:r>
    </w:p>
    <w:p/>
    <w:p>
      <w:pPr/>
      <w:r>
        <w:rPr/>
        <w:t xml:space="preserve">شبا كل شيء حده، وقال لنا أحمد بن يحيى ثلب وقد أنشدنا هذا الشعر ما النيم؟ فقال له جعفر المؤدب المعروف بالشاعر النيم أعزك الله نصف بالفارسية، فقال: فأنا ترجمان لست صاحب لغة، ثم حدثنا عن سلمة عن الفراء عن الصقيل العقيلي قال: النيم الفرو، ومن هذا أخذ القائل شعره.</w:t>
      </w:r>
    </w:p>
    <w:p/>
    <w:p>
      <w:pPr>
        <w:jc w:val="center"/>
      </w:pPr>
      <w:r>
        <w:rPr>
          <w:color w:val="ff0000"/>
        </w:rPr>
        <w:t xml:space="preserve">نشربها صرفا وممزوجة</w:t>
      </w:r>
      <w:r>
        <w:rPr>
          <w:color w:val="ff0000"/>
        </w:rPr>
        <w:t xml:space="preserve">      </w:t>
      </w:r>
      <w:r>
        <w:rPr>
          <w:color w:val="ff0000"/>
        </w:rPr>
        <w:t xml:space="preserve">يميل منها عنق البازل</w:t>
      </w:r>
    </w:p>
    <w:p/>
    <w:p>
      <w:pPr>
        <w:jc w:val="center"/>
      </w:pPr>
      <w:r>
        <w:rPr>
          <w:color w:val="ff0000"/>
        </w:rPr>
        <w:t xml:space="preserve">إذا شربنا خمسة خمسة</w:t>
      </w:r>
      <w:r>
        <w:rPr>
          <w:color w:val="ff0000"/>
        </w:rPr>
        <w:t xml:space="preserve">      </w:t>
      </w:r>
      <w:r>
        <w:rPr>
          <w:color w:val="ff0000"/>
        </w:rPr>
        <w:t xml:space="preserve">فقد لبسنا الفرو من داخل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من اسمه عمرو من الشعراء،(دار النشر مكتبة الخانجي،،ط 1،ج 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2026-10-01T03:07:59+03:00</dcterms:created>
  <dcterms:modified xsi:type="dcterms:W3CDTF">2026-10-01T03:07:59+03:00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