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
</w:t>
      </w:r>
    </w:p>
    <w:p>
      <w:pPr/>
      <w:r>
        <w:rPr/>
        <w:t xml:space="preserve">نجم الدين  عمر بن يوسف (الرين) نجم الدين: من أكابر أمراء اليمن في الدولة الرسولية. وهو أخو المظفر الرسولي لأمه. له آثار، منها (المدرسة العمرية) بتعز، منسوبة إليه.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2026-10-01T02:19:40+03:00</dcterms:created>
  <dcterms:modified xsi:type="dcterms:W3CDTF">2026-10-01T02:19:40+03:00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