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القادر
</w:t>
      </w:r>
    </w:p>
    <w:p>
      <w:pPr>
        <w:jc w:val="start"/>
        <w:bidi/>
      </w:pPr>
      <w:r>
        <w:rPr>
          <w:rFonts w:ascii="arial" w:hAnsi="arial" w:eastAsia="arial" w:cs="arial"/>
          <w:sz w:val="28"/>
          <w:szCs w:val="28"/>
          <w:b w:val="1"/>
          <w:bCs w:val="1"/>
          <w:rtl/>
        </w:rPr>
        <w:t xml:space="preserve">ابن عبد القادر
</w:t>
      </w:r>
    </w:p>
    <w:p>
      <w:pPr/>
      <w:r>
        <w:rPr/>
        <w:t xml:space="preserve">ابن عبد القادر  أحمد بن عبد الله بن محمد بن عبد القادر الأنصاري الخزرج: جد الأسرة ا لمعروفة اليوم بآل عبد القادر، في الأحساء وأول من اشتهر من رجالها. مولده ووفاته بها. كان شاعرا متفقها، من الشافعية. تولى رئاسة القضاء لحاكمها وصار كاتب سره وصاحب النفوذ عنده. ومدحه عدد من الشعراء بينهم المؤرخ الشيخ حسين بن غنام. وله ولبيته جمع حفيده’’ محمد بن عبد الله (كتاب’’ مختارات آل عبد القادر - ط) وليته اقتصر فيه على أخبارهم ولم يكثر من ايراد الشعر القديم بغير مناسبة. </w:t>
      </w:r>
    </w:p>
    <w:p>
      <w:pPr>
        <w:jc w:val="start"/>
        <w:bidi/>
      </w:pPr>
      <w:r>
        <w:rPr>
          <w:sz w:val="24"/>
          <w:szCs w:val="24"/>
          <w:b w:val="1"/>
          <w:bCs w:val="1"/>
          <w:rtl/>
        </w:rPr>
        <w:t xml:space="preserve">
الأعلام،(دار العلم للملايين - بيروت،2002،ط 15،ج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2026-09-17T03:04:21+03:00</dcterms:created>
  <dcterms:modified xsi:type="dcterms:W3CDTF">2026-09-17T03:04:21+03:00</dcterms:modified>
</cp:coreProperties>
</file>

<file path=docProps/custom.xml><?xml version="1.0" encoding="utf-8"?>
<Properties xmlns="http://schemas.openxmlformats.org/officeDocument/2006/custom-properties" xmlns:vt="http://schemas.openxmlformats.org/officeDocument/2006/docPropsVTypes"/>
</file>