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الداغستاني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الداغستاني
</w:t>
      </w:r>
    </w:p>
    <w:p>
      <w:pPr/>
      <w:r>
        <w:rPr/>
        <w:t xml:space="preserve">الداغستاني  عمر بن عبد السلام المدني الداغستاني: أديب له نظم وموشحات. كان مدرسا في المدينة المنورة، ورحل منها سنة 1201 هـ ، إلى الاستانة، حيث صنف كتابه (تحفة الدهر في أعيان المدينة المنورة من أهل العصر - خ) وبقيت النسخة مدة في مكتبة عارف حكمة بالمدينة، ثم رؤيت عند أحد أدبائها. قال البغدادي: توفي صاحب الترجمة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2026-09-30T22:24:42+03:00</dcterms:created>
  <dcterms:modified xsi:type="dcterms:W3CDTF">2026-09-30T22:24:42+03:00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