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مكي
</w:t>
      </w:r>
    </w:p>
    <w:p>
      <w:pPr/>
      <w:r>
        <w:rPr/>
        <w:t xml:space="preserve">ابن مكي  عمر بن خلف بن مكي الصقلي، أبو حفص: قاض، لغوي محدث أندلسي. ولي قضاء تونس وخطابتها. وكانت خطبه من إنشائه. وصنف (تثقيف اللسان - خ) في 153 ورقة، في مكتبة ولي الدين جار الله باستنبول، الرقم 1725 علق عليه الميمني بأنه ’’صالح للنشر’’.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حفص عمر بن خلف بن مكي
</w:t>
      </w:r>
    </w:p>
    <w:p>
      <w:pPr/>
      <w:r>
        <w:rPr/>
        <w:t xml:space="preserve">أبو حفص عمر بن خلف بن مكي [فقيه، محدث خطيب، لغوي، وفضله بالألسنة في جميع الأمكنة مأثور مروي] . صنف في اللغة كتابا سماه ’’تثقيف اللسان وتلقيح الجنان’’ في نهاية الملاحة والبيان، يدل على وفور حظه من هذا الشأن.</w:t>
      </w:r>
    </w:p>
    <w:p/>
    <w:p>
      <w:pPr/>
      <w:r>
        <w:rPr/>
        <w:t xml:space="preserve">رحل إلى تونس، من بر العدوة، فاستوطنها وولى قضاءها [وخطابتها] ، وكان يجيد الخطب، يخطب في كل جمعة بخطبة من إنشائه، تفوق خطب ابن نباته [تعجب رواته] ، وله شعر يروق، منه ما قاله في القناعة:</w:t>
      </w:r>
    </w:p>
    <w:p/>
    <w:p>
      <w:pPr>
        <w:jc w:val="center"/>
      </w:pPr>
      <w:r>
        <w:rPr>
          <w:color w:val="ff0000"/>
        </w:rPr>
        <w:t xml:space="preserve">يا حريصا قطع الأيام في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بؤس عيش وعناء وتعب</w:t>
      </w:r>
    </w:p>
    <w:p/>
    <w:p>
      <w:pPr>
        <w:jc w:val="center"/>
      </w:pPr>
      <w:r>
        <w:rPr>
          <w:color w:val="ff0000"/>
        </w:rPr>
        <w:t xml:space="preserve">ليس يعدوك من الرزق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قسم الله فأجمل في الطلب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أتطمع في ود امرئ وهو قاطع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لأرحامه هيهات قد فاتك الرشد</w:t>
      </w:r>
    </w:p>
    <w:p/>
    <w:p>
      <w:pPr>
        <w:jc w:val="center"/>
      </w:pPr>
      <w:r>
        <w:rPr>
          <w:color w:val="ff0000"/>
        </w:rPr>
        <w:t xml:space="preserve">إذا لم يكن في المرء خير لوالد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ولد لم يرجه أحد بعد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نعماكم طردتنا عن زيارتكم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وقنعتنا حياء آخر الأبد</w:t>
      </w:r>
    </w:p>
    <w:p/>
    <w:p>
      <w:pPr>
        <w:jc w:val="center"/>
      </w:pPr>
      <w:r>
        <w:rPr>
          <w:color w:val="ff0000"/>
        </w:rPr>
        <w:t xml:space="preserve">إن الزيادة في الإحسان طاردة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للحر عن موضع الإحسان فاقتصد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لا تبادر بالرأي من قبل أن تس</w:t>
      </w:r>
      <w:r>
        <w:rPr>
          <w:color w:val="ff0000"/>
        </w:rPr>
        <w:t xml:space="preserve">      </w:t>
      </w:r>
      <w:r>
        <w:rPr>
          <w:color w:val="ff0000"/>
        </w:rPr>
        <w:t xml:space="preserve">أل عنه وإن رأيت عوارا</w:t>
      </w:r>
    </w:p>
    <w:p/>
    <w:p>
      <w:pPr>
        <w:jc w:val="center"/>
      </w:pPr>
      <w:r>
        <w:rPr>
          <w:color w:val="ff0000"/>
        </w:rPr>
        <w:t xml:space="preserve">أحمق الناس من أشار على النا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 برأي من قبل أن يستشارا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لا تصحبن إذا صحبت أخا</w:t>
      </w:r>
      <w:r>
        <w:rPr>
          <w:color w:val="ff0000"/>
        </w:rPr>
        <w:t xml:space="preserve">      </w:t>
      </w:r>
      <w:r>
        <w:rPr>
          <w:color w:val="ff0000"/>
        </w:rPr>
        <w:t xml:space="preserve">جهل ولو أن الحياة معه</w:t>
      </w:r>
    </w:p>
    <w:p/>
    <w:p>
      <w:pPr>
        <w:jc w:val="center"/>
      </w:pPr>
      <w:r>
        <w:rPr>
          <w:color w:val="ff0000"/>
        </w:rPr>
        <w:t xml:space="preserve">إن الجهول يضر صاحبه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حيث يحسب أنه نفعه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صديقي الذي في كل يوم وليلة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يكلفني من أمره ما له بال</w:t>
      </w:r>
    </w:p>
    <w:p/>
    <w:p>
      <w:pPr>
        <w:jc w:val="center"/>
      </w:pPr>
      <w:r>
        <w:rPr>
          <w:color w:val="ff0000"/>
        </w:rPr>
        <w:t xml:space="preserve">ولا يؤثر التخفيف عني فإنما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علامة صدق الود عندي إدلال</w:t>
      </w:r>
    </w:p>
    <w:p/>
    <w:p>
      <w:pPr/>
      <w:r>
        <w:rPr/>
        <w:t xml:space="preserve">وقوله من قطعة:</w:t>
      </w:r>
    </w:p>
    <w:p/>
    <w:p>
      <w:pPr>
        <w:jc w:val="center"/>
      </w:pPr>
      <w:r>
        <w:rPr>
          <w:color w:val="ff0000"/>
        </w:rPr>
        <w:t xml:space="preserve">عاد الجهول فإنه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ممن يعينك في هلاكة</w:t>
      </w:r>
    </w:p>
    <w:p/>
    <w:p>
      <w:pPr>
        <w:jc w:val="center"/>
      </w:pPr>
      <w:r>
        <w:rPr>
          <w:color w:val="ff0000"/>
        </w:rPr>
        <w:t xml:space="preserve">واحذر معاداة اللبيب</w:t>
      </w:r>
      <w:r>
        <w:rPr>
          <w:color w:val="ff0000"/>
        </w:rPr>
        <w:t xml:space="preserve">      </w:t>
      </w:r>
      <w:r>
        <w:rPr>
          <w:color w:val="ff0000"/>
        </w:rPr>
        <w:t xml:space="preserve">ب فليس يخلص من شباكة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اجعل صديقك نفسك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وجوف بيتك حلسك</w:t>
      </w:r>
    </w:p>
    <w:p/>
    <w:p>
      <w:pPr>
        <w:jc w:val="center"/>
      </w:pPr>
      <w:r>
        <w:rPr>
          <w:color w:val="ff0000"/>
        </w:rPr>
        <w:t xml:space="preserve">واقنع بخبز وملح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واجعل كتابك أنسك</w:t>
      </w:r>
    </w:p>
    <w:p/>
    <w:p>
      <w:pPr>
        <w:jc w:val="center"/>
      </w:pPr>
      <w:r>
        <w:rPr>
          <w:color w:val="ff0000"/>
        </w:rPr>
        <w:t xml:space="preserve">واقطع رجاءك إلا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ممن يصرف نفسك</w:t>
      </w:r>
    </w:p>
    <w:p/>
    <w:p>
      <w:pPr>
        <w:jc w:val="center"/>
      </w:pPr>
      <w:r>
        <w:rPr>
          <w:color w:val="ff0000"/>
        </w:rPr>
        <w:t xml:space="preserve">تعش سليما كريما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توافي رمسك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وإذا الفتى بعد طو</w:t>
      </w:r>
      <w:r>
        <w:rPr>
          <w:color w:val="ff0000"/>
        </w:rPr>
        <w:t xml:space="preserve">      </w:t>
      </w:r>
      <w:r>
        <w:rPr>
          <w:color w:val="ff0000"/>
        </w:rPr>
        <w:t xml:space="preserve">ل خصاصة بلغ الأمل</w:t>
      </w:r>
    </w:p>
    <w:p/>
    <w:p>
      <w:pPr>
        <w:jc w:val="center"/>
      </w:pPr>
      <w:r>
        <w:rPr>
          <w:color w:val="ff0000"/>
        </w:rPr>
        <w:t xml:space="preserve">فكأن بؤسي لم تكن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وكأن نعمى لم تزل</w:t>
      </w:r>
    </w:p>
    <w:p/>
    <w:p>
      <w:pPr/>
      <w:r>
        <w:rPr/>
        <w:t xml:space="preserve">وقوله في مدح الانفراد:</w:t>
      </w:r>
    </w:p>
    <w:p/>
    <w:p>
      <w:pPr>
        <w:jc w:val="center"/>
      </w:pPr>
      <w:r>
        <w:rPr>
          <w:color w:val="ff0000"/>
        </w:rPr>
        <w:t xml:space="preserve">من كان منفردا في ذا الزمان فقد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نجا من الذل والأحزان والقلق</w:t>
      </w:r>
    </w:p>
    <w:p/>
    <w:p>
      <w:pPr>
        <w:jc w:val="center"/>
      </w:pPr>
      <w:r>
        <w:rPr>
          <w:color w:val="ff0000"/>
        </w:rPr>
        <w:t xml:space="preserve">تزويجنا كركوب البحر، ثم إذا</w:t>
      </w:r>
      <w:r>
        <w:rPr>
          <w:color w:val="ff0000"/>
        </w:rPr>
        <w:t xml:space="preserve">      </w:t>
      </w:r>
      <w:r>
        <w:rPr>
          <w:color w:val="ff0000"/>
        </w:rPr>
        <w:t xml:space="preserve">صرنا إلى ولد صرنا إلى الغرق</w:t>
      </w:r>
    </w:p>
    <w:p/>
    <w:p>
      <w:pPr>
        <w:jc w:val="center"/>
      </w:pPr>
      <w:r>
        <w:rPr>
          <w:color w:val="ff0000"/>
        </w:rPr>
        <w:t xml:space="preserve">وقوله في الشيب: أيروم من نزل المشيب برأسه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قد تعود قبله من فعله</w:t>
      </w:r>
    </w:p>
    <w:p/>
    <w:p>
      <w:pPr>
        <w:jc w:val="center"/>
      </w:pPr>
      <w:r>
        <w:rPr>
          <w:color w:val="ff0000"/>
        </w:rPr>
        <w:t xml:space="preserve">من لم يميز نقصه في جسمه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الأربعين فإنه في عقله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عجبا للموت ينسى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وهو ما لابد منه</w:t>
      </w:r>
    </w:p>
    <w:p/>
    <w:p>
      <w:pPr>
        <w:jc w:val="center"/>
      </w:pPr>
      <w:r>
        <w:rPr>
          <w:color w:val="ff0000"/>
        </w:rPr>
        <w:t xml:space="preserve">قل لمن يغفل عنه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وهو لا يغفل عنه</w:t>
      </w:r>
    </w:p>
    <w:p/>
    <w:p>
      <w:pPr>
        <w:jc w:val="center"/>
      </w:pPr>
      <w:r>
        <w:rPr>
          <w:color w:val="ff0000"/>
        </w:rPr>
        <w:t xml:space="preserve">كيف تنساه وقد جا</w:t>
      </w:r>
      <w:r>
        <w:rPr>
          <w:color w:val="ff0000"/>
        </w:rPr>
        <w:t xml:space="preserve">      </w:t>
      </w:r>
      <w:r>
        <w:rPr>
          <w:color w:val="ff0000"/>
        </w:rPr>
        <w:t xml:space="preserve">ءتك رسل من لدنه</w:t>
      </w:r>
    </w:p>
    <w:p/>
    <w:p>
      <w:pPr>
        <w:jc w:val="center"/>
      </w:pPr>
      <w:r>
        <w:rPr>
          <w:color w:val="ff0000"/>
        </w:rPr>
        <w:t xml:space="preserve">سوق تلقى الويل إن جئ</w:t>
      </w:r>
      <w:r>
        <w:rPr>
          <w:color w:val="ff0000"/>
        </w:rPr>
        <w:t xml:space="preserve">      </w:t>
      </w:r>
      <w:r>
        <w:rPr>
          <w:color w:val="ff0000"/>
        </w:rPr>
        <w:t xml:space="preserve">ت بعذر لم تبنه</w:t>
      </w:r>
    </w:p>
    <w:p/>
    <w:p>
      <w:pPr>
        <w:jc w:val="center"/>
      </w:pPr>
      <w:r>
        <w:rPr>
          <w:color w:val="ff0000"/>
        </w:rPr>
        <w:t xml:space="preserve">وترى جسمك في النا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 غدا إن لم تصنه</w:t>
      </w:r>
    </w:p>
    <w:p/>
    <w:p>
      <w:pPr>
        <w:jc w:val="center"/>
      </w:pPr>
      <w:r>
        <w:rPr>
          <w:color w:val="ff0000"/>
        </w:rPr>
        <w:t xml:space="preserve">والذي ينجو من النا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 أخو التقوى، فكنه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الدرة الخطيرة في شعراء الجزيرة،(دار الغرب الإسلامي - بيروت ،1995،ط 1،ج 1،ص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2026-09-30T21:15:54+03:00</dcterms:created>
  <dcterms:modified xsi:type="dcterms:W3CDTF">2026-09-30T21:15:54+03:00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