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w:t>
      </w:r>
    </w:p>
    <w:p>
      <w:pPr>
        <w:jc w:val="start"/>
        <w:bidi/>
      </w:pPr>
      <w:r>
        <w:rPr>
          <w:rFonts w:ascii="arial" w:hAnsi="arial" w:eastAsia="arial" w:cs="arial"/>
          <w:sz w:val="28"/>
          <w:szCs w:val="28"/>
          <w:b w:val="1"/>
          <w:bCs w:val="1"/>
          <w:rtl/>
        </w:rPr>
        <w:t xml:space="preserve">الهادي
</w:t>
      </w:r>
    </w:p>
    <w:p>
      <w:pPr/>
      <w:r>
        <w:rPr/>
        <w:t xml:space="preserve">الهادي  علي بن المؤيد بن جبريل بن المؤيد بن أحمد بن يحيى، أبو الحسن، الملقب بالهادي لدين الله: من أئمة الزيدية في اليمن. قام بالدعوة في هجرة ’’قطاير’’ من أرض جولان، لما سجن المهدي أحمد ابن يحيى. وانبسطت يده في الجهات الخولانية والاهنومية والشرفية، وطافها مرارا. ولما أطلق المهدي، استمر صاحب الترجمة على دعوته إلى أن توفي، ودفن في ’’فللة’’.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2026-09-30T17:50:14+03:00</dcterms:created>
  <dcterms:modified xsi:type="dcterms:W3CDTF">2026-09-30T17:50:14+03:00</dcterms:modified>
</cp:coreProperties>
</file>

<file path=docProps/custom.xml><?xml version="1.0" encoding="utf-8"?>
<Properties xmlns="http://schemas.openxmlformats.org/officeDocument/2006/custom-properties" xmlns:vt="http://schemas.openxmlformats.org/officeDocument/2006/docPropsVTypes"/>
</file>