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الأنصاري
</w:t>
      </w:r>
    </w:p>
    <w:p>
      <w:pPr/>
      <w:r>
        <w:rPr/>
        <w:t xml:space="preserve">الأنصاري  علي بن موسى بن علي، أبو الحسن الأنصاري الأندلسي الجياني، نزيل فاس: حكيم، عالم بالكيمياء، شاعر. قيل في وصفه: شاعر الحكماء وحكيم الشعراء. كان خطيب فاس. ينسب اليه كتاب (شذور الذهب) في صناعة الكيمياء، وهو (ديوان) مرتب على الحروف، خمسة محمد بن موسى القدسي، وشرحه الجلدكي.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2026-07-28T07:52:11+03:00</dcterms:created>
  <dcterms:modified xsi:type="dcterms:W3CDTF">2026-07-28T07:52:11+03:00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