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العقيبي
</w:t>
      </w:r>
    </w:p>
    <w:p>
      <w:pPr>
        <w:jc w:val="start"/>
        <w:bidi/>
      </w:pPr>
      <w:r>
        <w:rPr>
          <w:rFonts w:ascii="arial" w:hAnsi="arial" w:eastAsia="arial" w:cs="arial"/>
          <w:sz w:val="28"/>
          <w:szCs w:val="28"/>
          <w:b w:val="1"/>
          <w:bCs w:val="1"/>
          <w:rtl/>
        </w:rPr>
        <w:t xml:space="preserve">العقيبي
</w:t>
      </w:r>
    </w:p>
    <w:p>
      <w:pPr/>
      <w:r>
        <w:rPr/>
        <w:t xml:space="preserve">العقيبي  علي بن محمد، عفيف الدين العقيبي الانصاري: الشافعي: محدث الديار اليمنية. من أهل تعز. نسبته إلى ذي عقب من قرى ذي جبلة، باليمن الاسفل. ولد ونشأ في تعز. ورحل إلى الحرمين رحلتين أطال الغياب في ثانيتهما. وتصدر لاقراء الحديث والاجازة بالامهات السبع. وصنف كتبا، منها (عنوان القبول إلى تيسير الوصول) حاشية، و (مختصر فتح الرحمن على زبد ابن رسلان) فقه، عشرون كراسا، و (فتح المنان، شرح المدخل في المعاني والبيان) 15 كراسا، و (حاشية الجلالين) 20 كراسا و (الفتاوى) مبوبة.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2026-09-30T14:57:47+03:00</dcterms:created>
  <dcterms:modified xsi:type="dcterms:W3CDTF">2026-09-30T14:57:47+03:00</dcterms:modified>
</cp:coreProperties>
</file>

<file path=docProps/custom.xml><?xml version="1.0" encoding="utf-8"?>
<Properties xmlns="http://schemas.openxmlformats.org/officeDocument/2006/custom-properties" xmlns:vt="http://schemas.openxmlformats.org/officeDocument/2006/docPropsVTypes"/>
</file>