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الخلال
</w:t>
      </w:r>
    </w:p>
    <w:p>
      <w:pPr/>
      <w:r>
        <w:rPr/>
        <w:t xml:space="preserve">ابن الخلال  علي بن محمد بن أحمد، علاء الدين الفوي، ابن الخلال: فقيه شافعي أصولي نحوي. من تلاميذ السخاوي صاحب الضوء. ولد ونشأ بفوة، من البلاد المصرية، وقرأ بالقاهرة وأفتى ودرس وناب في القضاء بدمنهور. قال السخاوي: وما كنت أحب له القضاء؟ وصنف (أنوار الاسرار وأسرار الانوار - خ) في شستربتي (4648) وعاش إلى ما بعد وفاة السخاوي.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الخلال
</w:t>
      </w:r>
    </w:p>
    <w:p>
      <w:pPr/>
      <w:r>
        <w:rPr/>
        <w:t xml:space="preserve">ابن الخلال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الخلال الكاتب
</w:t>
      </w:r>
    </w:p>
    <w:p>
      <w:pPr/>
      <w:r>
        <w:rPr/>
        <w:t xml:space="preserve">ابن الخلال الكاتب علي بن محمد، أبو الحسن بن الخلال، الأديب الناسخ، صاحب الخط المليح والضبط الصحيح، معروف مشهور بذلك. توفي سنة إحدى وثمانين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2026-09-30T14:10:06+03:00</dcterms:created>
  <dcterms:modified xsi:type="dcterms:W3CDTF">2026-09-30T14:10:06+03:00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