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البتنوني
</w:t>
      </w:r>
    </w:p>
    <w:p>
      <w:pPr/>
      <w:r>
        <w:rPr/>
        <w:t xml:space="preserve">ابن البتنوني  علي بن عمر بن علي بن حسام الدين البتنوني ثم الأبوصيري: متصوف شاذلي مصري، من الأحناف. نسبته إلى (بتون) كحلزون من بلاد المنوفية بمصر. له (السر الصفي في مناقب السلطان الحنفي - ط) فرغ من تأليفه سنة 900 هـ. و (العنوان في الاحتراز من مكايد النسوان - خ) في شستربتي (5031). والحنفي هو محمد بن حسن المتوفى سنة 847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2026-09-30T08:50:52+03:00</dcterms:created>
  <dcterms:modified xsi:type="dcterms:W3CDTF">2026-09-30T08:50:52+03:00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