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علي بن عمر بن علي الكاتبي القزويني، نجم الدين، ويقال له دبيران: حكيم، منطقي. من تلاميذ نصير الدين الطوسي. له تصانيف، منها (الشمسية - ط) رسالة في قواعد المنطق، و (حكمة العين) في المنطق والطبيعي والرياضي، و (المفصل) شرح المحصل لفخر الدين الرازي، في الكلام، و (جامع الدقائق في كشف الحقائق - خ) 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دبيران
</w:t>
      </w:r>
    </w:p>
    <w:p>
      <w:pPr/>
      <w:r>
        <w:rPr/>
        <w:t xml:space="preserve">دبيران  هو نجم الدين الكاتبي علي بن عمر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2026-09-30T07:53:47+03:00</dcterms:created>
  <dcterms:modified xsi:type="dcterms:W3CDTF">2026-09-30T07:53:47+03:00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