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w:t>
      </w:r>
    </w:p>
    <w:p>
      <w:pPr>
        <w:jc w:val="start"/>
        <w:bidi/>
      </w:pPr>
      <w:r>
        <w:rPr>
          <w:rFonts w:ascii="arial" w:hAnsi="arial" w:eastAsia="arial" w:cs="arial"/>
          <w:sz w:val="28"/>
          <w:szCs w:val="28"/>
          <w:b w:val="1"/>
          <w:bCs w:val="1"/>
          <w:rtl/>
        </w:rPr>
        <w:t xml:space="preserve">علي بن عثمان
</w:t>
      </w:r>
    </w:p>
    <w:p>
      <w:pPr/>
      <w:r>
        <w:rPr/>
        <w:t xml:space="preserve">علي بن عثمان  علي بن عثمان: ثاني أمراء منبسة (Monbasa) في عهد استقلالها عن مسقط وعمان. كان فيها قبل ذلك مع أخيه (محمد بن عثمان) الوالي عليها من قبل الأئمة اليعربيين. ولما قوى أمر أحمد بن سعيد (أول الأئمة البوسعيديين) خالفه محمد بن عثمان، واستقل بمنبسة، فأرسل إليه ابن سعيد من قتله وسجن عليا (صاحب الترجمة) وقام أهل منبسة وبعض قبائلها بنصرة علي فأخرجوه من السجن وولوه الأمارة سنة 1158هـ ، فأحسن إدارتها، وقاد جيشا لمهاجمة (زنجبار) وكانت تابعة لمسقط فلم يتم له فتحها. وطمع به ابن عم له اسمه مسعود بن ناصر فحرض عليه رجلا يدعى خلف ابن قضيب فقتله غيلة. ومدة إمارته ثمانية أعوام.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2026-09-30T07:44:58+03:00</dcterms:created>
  <dcterms:modified xsi:type="dcterms:W3CDTF">2026-09-30T07:44:58+03:00</dcterms:modified>
</cp:coreProperties>
</file>

<file path=docProps/custom.xml><?xml version="1.0" encoding="utf-8"?>
<Properties xmlns="http://schemas.openxmlformats.org/officeDocument/2006/custom-properties" xmlns:vt="http://schemas.openxmlformats.org/officeDocument/2006/docPropsVTypes"/>
</file>