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حمود
</w:t>
      </w:r>
    </w:p>
    <w:p>
      <w:pPr/>
      <w:r>
        <w:rPr/>
        <w:t xml:space="preserve">علي بن حمود  علي بن حمود الموصلي: نقاش بقي بعض مصنوعاته من التحف. بينها إبريق مزخرف دقيق الصنع محفوظ في طهران، وإناء عليه رسوم آدمية ومناظر صيد محفوظ في متحف فلورنسة.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2026-09-30T01:46:18+03:00</dcterms:created>
  <dcterms:modified xsi:type="dcterms:W3CDTF">2026-09-30T01:46:18+03:00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