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الملك
</w:t>
      </w:r>
    </w:p>
    <w:p>
      <w:pPr/>
      <w:r>
        <w:rPr/>
        <w:t xml:space="preserve">فخر الملك  علي بن الحسن بن علي بن إسحاق، أبو المظفر فخر الملك ابن نظام الملك: وزير، أصل أبيه من طوس. تولى الوزارة للسلطان بركيارق سنة 488هـ ، ثم فارقه قاصدا نيسابور، فاستوزره صاحبها الملك سنجر، فاغتاله فيها أحد الباطنية. وكان أكبر أولاد نظام الملك.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2026-09-29T23:58:38+03:00</dcterms:created>
  <dcterms:modified xsi:type="dcterms:W3CDTF">2026-09-29T23:58:38+03:00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