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العوامي
</w:t>
      </w:r>
    </w:p>
    <w:p>
      <w:pPr>
        <w:jc w:val="start"/>
        <w:bidi/>
      </w:pPr>
      <w:r>
        <w:rPr>
          <w:rFonts w:ascii="arial" w:hAnsi="arial" w:eastAsia="arial" w:cs="arial"/>
          <w:sz w:val="28"/>
          <w:szCs w:val="28"/>
          <w:b w:val="1"/>
          <w:bCs w:val="1"/>
          <w:rtl/>
        </w:rPr>
        <w:t xml:space="preserve">العوامي
</w:t>
      </w:r>
    </w:p>
    <w:p>
      <w:pPr/>
      <w:r>
        <w:rPr/>
        <w:t xml:space="preserve">العوامي  علي بن جعفر بن محمد العوامي، من آل أبي المكارم: قاض إمامي، من أهل العوامية في القطيف. ولد وتعلم بها. وتفقه في النجف واستقضي في البحرين نحو ست سنوات، وعاد وتوفي بالقطيف. له كتب في الفقه والفرائض، وديوان شعر وتعليقات على بعض الرسائل، قال صاحب (أعلام العوامية): ما زالت كلها مخطوطة. </w:t>
      </w:r>
    </w:p>
    <w:p>
      <w:pPr>
        <w:jc w:val="start"/>
        <w:bidi/>
      </w:pPr>
      <w:r>
        <w:rPr>
          <w:sz w:val="24"/>
          <w:szCs w:val="24"/>
          <w:b w:val="1"/>
          <w:bCs w:val="1"/>
          <w:rtl/>
        </w:rPr>
        <w:t xml:space="preserve">
الأعلام،(دار العلم للملايين - بيروت،2002،ط 15،ج 4،ص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2026-09-29T23:06:46+03:00</dcterms:created>
  <dcterms:modified xsi:type="dcterms:W3CDTF">2026-09-29T23:06:46+03:00</dcterms:modified>
</cp:coreProperties>
</file>

<file path=docProps/custom.xml><?xml version="1.0" encoding="utf-8"?>
<Properties xmlns="http://schemas.openxmlformats.org/officeDocument/2006/custom-properties" xmlns:vt="http://schemas.openxmlformats.org/officeDocument/2006/docPropsVTypes"/>
</file>