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بري
</w:t>
      </w:r>
    </w:p>
    <w:p>
      <w:pPr>
        <w:jc w:val="start"/>
        <w:bidi/>
      </w:pPr>
      <w:r>
        <w:rPr>
          <w:rFonts w:ascii="arial" w:hAnsi="arial" w:eastAsia="arial" w:cs="arial"/>
          <w:sz w:val="28"/>
          <w:szCs w:val="28"/>
          <w:b w:val="1"/>
          <w:bCs w:val="1"/>
          <w:rtl/>
        </w:rPr>
        <w:t xml:space="preserve">ابن بري
</w:t>
      </w:r>
    </w:p>
    <w:p>
      <w:pPr/>
      <w:r>
        <w:rPr/>
        <w:t xml:space="preserve">ابن بري  علي بن بري السوداني: متفقه ينسب إلى التصوف. اشتهر في السودان، ورويت عنه أساطير من تلفيق العامة كزعمهم أنه كان يكتب ليلا، والنور يضيء من أصبعه !. له (شرح على أم البراهين) للسنوسي، في العقائد، نحو 40 كراسا.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2026-09-29T23:06:44+03:00</dcterms:created>
  <dcterms:modified xsi:type="dcterms:W3CDTF">2026-09-29T23:06:44+03:00</dcterms:modified>
</cp:coreProperties>
</file>

<file path=docProps/custom.xml><?xml version="1.0" encoding="utf-8"?>
<Properties xmlns="http://schemas.openxmlformats.org/officeDocument/2006/custom-properties" xmlns:vt="http://schemas.openxmlformats.org/officeDocument/2006/docPropsVTypes"/>
</file>