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رباح
</w:t>
      </w:r>
    </w:p>
    <w:p>
      <w:pPr/>
      <w:r>
        <w:rPr/>
        <w:t xml:space="preserve">ابن أبي رباح  عطاء بن أسلم بن صفوان: تابعي، من اجلاء الفقهاء. كان عبدا اسود. ولد في جند (باليمن) ونشأ بمكة فكان مفتى اهلها ومحدثهم،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2026-09-29T16:52:47+03:00</dcterms:created>
  <dcterms:modified xsi:type="dcterms:W3CDTF">2026-09-29T16:52:47+03:00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