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 العلوي
</w:t>
      </w:r>
    </w:p>
    <w:p>
      <w:pPr/>
      <w:r>
        <w:rPr/>
        <w:t xml:space="preserve">العزيز العلوي  العزيز بن هبة الله بن علي. شريف علوي حسيني: كان جده نقيب النقباء في خراسان. وعرضت على العزيز نقابة العلويين ووزارة السلطان فامتنع. كان تقيا صالحا. توفي فجأة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2026-07-30T05:19:27+03:00</dcterms:created>
  <dcterms:modified xsi:type="dcterms:W3CDTF">2026-07-30T05:19:27+03:00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